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A" w:rsidRPr="002627DA" w:rsidRDefault="002A3CDA" w:rsidP="002A3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A3CDA" w:rsidRDefault="002A3CDA" w:rsidP="002A3C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454545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proofErr w:type="spellStart"/>
      <w:r w:rsidRPr="00FC32E8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000000"/>
          <w:sz w:val="20"/>
          <w:szCs w:val="20"/>
        </w:rPr>
        <w:t xml:space="preserve"> 021:2015 33690000-3 Лікарські засоби різні, згідно предмету закупівлі:</w:t>
      </w:r>
      <w:r w:rsidRPr="00FC32E8">
        <w:rPr>
          <w:rFonts w:ascii="Arial" w:hAnsi="Arial" w:cs="Arial"/>
          <w:color w:val="454545"/>
          <w:sz w:val="20"/>
          <w:szCs w:val="20"/>
        </w:rPr>
        <w:t xml:space="preserve">  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Моноклональний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реагент анти-А для визначення груп крові людини за системою АВ0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021:2015 33690000-3– Лікарські засоби різні(НК 024:2019 52695-Набір для визначення групи крові системи АВО IVD, реакція аглютинації), відповідний код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021:2015 33696000-5- Реактиви та контрастні речовини);</w:t>
      </w:r>
      <w:r w:rsidRPr="00FC32E8">
        <w:rPr>
          <w:rFonts w:ascii="Times New Roman" w:hAnsi="Times New Roman"/>
          <w:color w:val="454545"/>
          <w:sz w:val="20"/>
          <w:szCs w:val="20"/>
        </w:rPr>
        <w:br/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Моноклональний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реагент анти-В для визначення груп крові людини за системою АВ0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021:2015 33690000-3– Лікарські засоби різні(НК 024:2019 52695-Набір для визначення групи крові системи АВО IVD, реакція аглютинації), (відповідний код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021:2015 33696000-5- Реактиви та контрастні речовини);</w:t>
      </w:r>
      <w:r w:rsidRPr="00FC32E8">
        <w:rPr>
          <w:rFonts w:ascii="Times New Roman" w:hAnsi="Times New Roman"/>
          <w:color w:val="454545"/>
          <w:sz w:val="20"/>
          <w:szCs w:val="20"/>
        </w:rPr>
        <w:br/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Моноклональний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реагент анти-D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Супер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для визначення груп крові людини за системою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Rhesus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021:2015 33690000-3– Лікарські засоби різні(НК 024:2019 30598-Набір реагентів для визначення резус-фенотипу), (відповідний код </w:t>
      </w:r>
      <w:proofErr w:type="spellStart"/>
      <w:r w:rsidRPr="00FC32E8">
        <w:rPr>
          <w:rFonts w:ascii="Times New Roman" w:hAnsi="Times New Roman"/>
          <w:color w:val="454545"/>
          <w:sz w:val="20"/>
          <w:szCs w:val="20"/>
        </w:rPr>
        <w:t>ДК</w:t>
      </w:r>
      <w:proofErr w:type="spellEnd"/>
      <w:r w:rsidRPr="00FC32E8">
        <w:rPr>
          <w:rFonts w:ascii="Times New Roman" w:hAnsi="Times New Roman"/>
          <w:color w:val="454545"/>
          <w:sz w:val="20"/>
          <w:szCs w:val="20"/>
        </w:rPr>
        <w:t xml:space="preserve"> 021:2015 33696000-5- Реактиви та контрастні речовини)</w:t>
      </w:r>
    </w:p>
    <w:p w:rsidR="002A3CDA" w:rsidRPr="002627DA" w:rsidRDefault="002A3CDA" w:rsidP="002A3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2A3CDA" w:rsidRPr="002627DA" w:rsidRDefault="002A3CDA" w:rsidP="002A3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себе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лікарськими засобами , для виконання лабораторним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а також відповідних матеріалів, що можуть знадобитися у процесі виконання таких функцій.</w:t>
      </w:r>
    </w:p>
    <w:p w:rsidR="002A3CDA" w:rsidRDefault="002A3CDA" w:rsidP="002A3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лікарських засобів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tbl>
      <w:tblPr>
        <w:tblpPr w:leftFromText="180" w:rightFromText="180" w:vertAnchor="text" w:horzAnchor="margin" w:tblpXSpec="center" w:tblpY="2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34"/>
        <w:gridCol w:w="2268"/>
        <w:gridCol w:w="3260"/>
        <w:gridCol w:w="1418"/>
        <w:gridCol w:w="1417"/>
      </w:tblGrid>
      <w:tr w:rsidR="002A3CDA" w:rsidRPr="00FC32E8" w:rsidTr="00EB1A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DA" w:rsidRPr="00FC32E8" w:rsidRDefault="002A3CDA" w:rsidP="00EB1A20">
            <w:pPr>
              <w:autoSpaceDE w:val="0"/>
              <w:autoSpaceDN w:val="0"/>
              <w:adjustRightInd w:val="0"/>
              <w:ind w:left="-59" w:right="57" w:firstLine="29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134" w:type="dxa"/>
            <w:vAlign w:val="center"/>
          </w:tcPr>
          <w:p w:rsidR="002A3CDA" w:rsidRPr="00FC32E8" w:rsidRDefault="002A3CDA" w:rsidP="00EB1A2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НК 024:2019</w:t>
            </w:r>
          </w:p>
        </w:tc>
        <w:tc>
          <w:tcPr>
            <w:tcW w:w="2268" w:type="dxa"/>
            <w:vAlign w:val="center"/>
          </w:tcPr>
          <w:p w:rsidR="002A3CDA" w:rsidRPr="00FC32E8" w:rsidRDefault="002A3CDA" w:rsidP="00EB1A2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НК 024:2019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DA" w:rsidRPr="00FC32E8" w:rsidRDefault="002A3CDA" w:rsidP="00EB1A20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 товару*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DA" w:rsidRPr="00FC32E8" w:rsidRDefault="002A3CDA" w:rsidP="00EB1A2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DA" w:rsidRPr="00FC32E8" w:rsidRDefault="002A3CDA" w:rsidP="00EB1A2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2A3CDA" w:rsidRPr="00FC32E8" w:rsidTr="00EB1A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2A3CD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454545"/>
                <w:sz w:val="20"/>
                <w:szCs w:val="20"/>
              </w:rPr>
              <w:t>НК 024:2019 52695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EB1A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454545"/>
                <w:sz w:val="20"/>
                <w:szCs w:val="20"/>
              </w:rPr>
              <w:t>Набір для визначення групи крові системи АВО IVD, реакція аглютинації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2E8">
              <w:rPr>
                <w:rFonts w:ascii="Times New Roman" w:hAnsi="Times New Roman"/>
                <w:sz w:val="20"/>
                <w:szCs w:val="20"/>
              </w:rPr>
              <w:t>Моноклональний</w:t>
            </w:r>
            <w:proofErr w:type="spellEnd"/>
            <w:r w:rsidRPr="00FC32E8">
              <w:rPr>
                <w:rFonts w:ascii="Times New Roman" w:hAnsi="Times New Roman"/>
                <w:sz w:val="20"/>
                <w:szCs w:val="20"/>
              </w:rPr>
              <w:t xml:space="preserve"> реагент Анти-А   для визначення груп крові людини за системою АВ0 (1*10мл)</w:t>
            </w:r>
          </w:p>
          <w:p w:rsidR="002A3CDA" w:rsidRPr="00FC32E8" w:rsidRDefault="002A3CDA" w:rsidP="00EB1A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A3CDA" w:rsidRPr="00FC32E8" w:rsidTr="00EB1A20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2A3CD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454545"/>
                <w:sz w:val="20"/>
                <w:szCs w:val="20"/>
              </w:rPr>
              <w:t>НК 024:2019 52695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EB1A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454545"/>
                <w:sz w:val="20"/>
                <w:szCs w:val="20"/>
              </w:rPr>
              <w:t>Набір для визначення групи крові системи АВО IVD, реакція аглютинації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2E8">
              <w:rPr>
                <w:rFonts w:ascii="Arial" w:hAnsi="Arial" w:cs="Arial"/>
                <w:sz w:val="20"/>
                <w:szCs w:val="20"/>
              </w:rPr>
              <w:t>Моноклональний</w:t>
            </w:r>
            <w:proofErr w:type="spellEnd"/>
            <w:r w:rsidRPr="00FC32E8">
              <w:rPr>
                <w:rFonts w:ascii="Arial" w:hAnsi="Arial" w:cs="Arial"/>
                <w:sz w:val="20"/>
                <w:szCs w:val="20"/>
              </w:rPr>
              <w:t xml:space="preserve"> реагент Анти-В   для визначення груп крові людини за системою АВ0 (1*10мл)</w:t>
            </w:r>
          </w:p>
          <w:p w:rsidR="002A3CDA" w:rsidRPr="00FC32E8" w:rsidRDefault="002A3CDA" w:rsidP="00EB1A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A3CDA" w:rsidRPr="00FC32E8" w:rsidTr="00EB1A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2A3CD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454545"/>
                <w:sz w:val="20"/>
                <w:szCs w:val="20"/>
              </w:rPr>
              <w:t>НК 024:2019 52695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A" w:rsidRPr="00FC32E8" w:rsidRDefault="002A3CDA" w:rsidP="00EB1A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454545"/>
                <w:sz w:val="20"/>
                <w:szCs w:val="20"/>
              </w:rPr>
              <w:t>Набір для визначення групи крові системи АВО IVD, реакція аглютинації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Анти-D   для визначення груп крові людини за системою АВ0 (1*10мл)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DA" w:rsidRPr="00FC32E8" w:rsidRDefault="002A3CDA" w:rsidP="00EB1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2A3CDA" w:rsidRPr="002627DA" w:rsidRDefault="002A3CDA" w:rsidP="002A3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на базі цін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2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-х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аптечних складів станом на 08.11.2022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( пропозиція на даний лікарський засіб обмежена)</w:t>
      </w:r>
    </w:p>
    <w:p w:rsidR="002A3CDA" w:rsidRPr="00FC32E8" w:rsidRDefault="002A3CDA" w:rsidP="002A3CDA">
      <w:pPr>
        <w:rPr>
          <w:rFonts w:ascii="Times New Roman" w:hAnsi="Times New Roman" w:cs="Times New Roman"/>
          <w:b/>
          <w:bCs/>
          <w:color w:val="01011B"/>
          <w:sz w:val="16"/>
          <w:szCs w:val="16"/>
          <w:shd w:val="clear" w:color="auto" w:fill="FFFFFF"/>
        </w:rPr>
      </w:pPr>
      <w:r w:rsidRPr="00FC32E8">
        <w:rPr>
          <w:rFonts w:ascii="Times New Roman" w:hAnsi="Times New Roman" w:cs="Times New Roman"/>
          <w:color w:val="01011B"/>
          <w:sz w:val="16"/>
          <w:szCs w:val="16"/>
          <w:shd w:val="clear" w:color="auto" w:fill="FFFFFF"/>
        </w:rPr>
        <w:t xml:space="preserve">1.Реагенти для визначення груп крові ATLAS MEDICAL </w:t>
      </w:r>
      <w:proofErr w:type="spellStart"/>
      <w:r w:rsidRPr="00FC32E8">
        <w:rPr>
          <w:rFonts w:ascii="Times New Roman" w:hAnsi="Times New Roman" w:cs="Times New Roman"/>
          <w:color w:val="01011B"/>
          <w:sz w:val="16"/>
          <w:szCs w:val="16"/>
          <w:shd w:val="clear" w:color="auto" w:fill="FFFFFF"/>
        </w:rPr>
        <w:t>GmbH</w:t>
      </w:r>
      <w:proofErr w:type="spellEnd"/>
      <w:r w:rsidRPr="00FC32E8">
        <w:rPr>
          <w:rFonts w:ascii="Segoe UI" w:hAnsi="Segoe UI" w:cs="Segoe UI"/>
          <w:color w:val="01011B"/>
          <w:sz w:val="16"/>
          <w:szCs w:val="16"/>
          <w:shd w:val="clear" w:color="auto" w:fill="FFFFFF"/>
        </w:rPr>
        <w:t xml:space="preserve"> (</w:t>
      </w:r>
      <w:hyperlink r:id="rId5" w:history="1">
        <w:r w:rsidRPr="00FC32E8">
          <w:rPr>
            <w:rStyle w:val="a3"/>
            <w:rFonts w:ascii="Segoe UI" w:hAnsi="Segoe UI" w:cs="Segoe UI"/>
            <w:sz w:val="16"/>
            <w:szCs w:val="16"/>
            <w:bdr w:val="none" w:sz="0" w:space="0" w:color="auto" w:frame="1"/>
            <w:shd w:val="clear" w:color="auto" w:fill="FFFFFF"/>
          </w:rPr>
          <w:t>Продавець ТОВ "</w:t>
        </w:r>
        <w:proofErr w:type="spellStart"/>
        <w:r w:rsidRPr="00FC32E8">
          <w:rPr>
            <w:rStyle w:val="a3"/>
            <w:rFonts w:ascii="Segoe UI" w:hAnsi="Segoe UI" w:cs="Segoe UI"/>
            <w:sz w:val="16"/>
            <w:szCs w:val="16"/>
            <w:bdr w:val="none" w:sz="0" w:space="0" w:color="auto" w:frame="1"/>
            <w:shd w:val="clear" w:color="auto" w:fill="FFFFFF"/>
          </w:rPr>
          <w:t>Формед</w:t>
        </w:r>
        <w:proofErr w:type="spellEnd"/>
        <w:r w:rsidRPr="00FC32E8">
          <w:rPr>
            <w:rStyle w:val="a3"/>
            <w:rFonts w:ascii="Segoe UI" w:hAnsi="Segoe UI" w:cs="Segoe UI"/>
            <w:sz w:val="16"/>
            <w:szCs w:val="16"/>
            <w:bdr w:val="none" w:sz="0" w:space="0" w:color="auto" w:frame="1"/>
            <w:shd w:val="clear" w:color="auto" w:fill="FFFFFF"/>
          </w:rPr>
          <w:t>"</w:t>
        </w:r>
      </w:hyperlink>
      <w:r w:rsidRPr="00FC32E8">
        <w:rPr>
          <w:sz w:val="16"/>
          <w:szCs w:val="16"/>
        </w:rPr>
        <w:t>)</w:t>
      </w:r>
      <w:r w:rsidRPr="00FC32E8">
        <w:rPr>
          <w:rFonts w:ascii="Times New Roman" w:hAnsi="Times New Roman" w:cs="Times New Roman"/>
          <w:b/>
          <w:bCs/>
          <w:color w:val="01011B"/>
          <w:sz w:val="16"/>
          <w:szCs w:val="16"/>
          <w:shd w:val="clear" w:color="auto" w:fill="FFFFFF"/>
        </w:rPr>
        <w:t>від  </w:t>
      </w:r>
      <w:r w:rsidRPr="00FC32E8">
        <w:rPr>
          <w:rStyle w:val="3trjq"/>
          <w:rFonts w:ascii="Times New Roman" w:hAnsi="Times New Roman" w:cs="Times New Roman"/>
          <w:b/>
          <w:bCs/>
          <w:color w:val="01011B"/>
          <w:sz w:val="16"/>
          <w:szCs w:val="16"/>
          <w:bdr w:val="none" w:sz="0" w:space="0" w:color="auto" w:frame="1"/>
          <w:shd w:val="clear" w:color="auto" w:fill="FFFFFF"/>
        </w:rPr>
        <w:t>136.96</w:t>
      </w:r>
      <w:r w:rsidRPr="00FC32E8">
        <w:rPr>
          <w:rFonts w:ascii="Times New Roman" w:hAnsi="Times New Roman" w:cs="Times New Roman"/>
          <w:b/>
          <w:bCs/>
          <w:color w:val="01011B"/>
          <w:sz w:val="16"/>
          <w:szCs w:val="16"/>
          <w:shd w:val="clear" w:color="auto" w:fill="FFFFFF"/>
        </w:rPr>
        <w:t>  </w:t>
      </w:r>
      <w:proofErr w:type="spellStart"/>
      <w:r w:rsidRPr="00FC32E8">
        <w:rPr>
          <w:rFonts w:ascii="Times New Roman" w:hAnsi="Times New Roman" w:cs="Times New Roman"/>
          <w:b/>
          <w:bCs/>
          <w:color w:val="01011B"/>
          <w:sz w:val="16"/>
          <w:szCs w:val="16"/>
          <w:shd w:val="clear" w:color="auto" w:fill="FFFFFF"/>
        </w:rPr>
        <w:t>грн</w:t>
      </w:r>
      <w:proofErr w:type="spellEnd"/>
      <w:r w:rsidRPr="00FC32E8">
        <w:rPr>
          <w:rFonts w:ascii="Times New Roman" w:eastAsia="Times New Roman" w:hAnsi="Times New Roman" w:cs="Times New Roman"/>
          <w:b/>
          <w:bCs/>
          <w:color w:val="01011B"/>
          <w:sz w:val="16"/>
          <w:szCs w:val="16"/>
          <w:lang w:eastAsia="uk-UA"/>
        </w:rPr>
        <w:t>/флакон</w:t>
      </w:r>
      <w:r w:rsidRPr="00FC32E8">
        <w:rPr>
          <w:rFonts w:ascii="Times New Roman" w:hAnsi="Times New Roman" w:cs="Times New Roman"/>
          <w:b/>
          <w:bCs/>
          <w:color w:val="01011B"/>
          <w:sz w:val="16"/>
          <w:szCs w:val="16"/>
          <w:shd w:val="clear" w:color="auto" w:fill="FFFFFF"/>
        </w:rPr>
        <w:t>;</w:t>
      </w:r>
    </w:p>
    <w:p w:rsidR="002A3CDA" w:rsidRPr="00043C62" w:rsidRDefault="002A3CDA" w:rsidP="002A3CD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FC32E8">
        <w:rPr>
          <w:rFonts w:ascii="Times New Roman" w:eastAsia="Times New Roman" w:hAnsi="Times New Roman" w:cs="Times New Roman"/>
          <w:b/>
          <w:bCs/>
          <w:color w:val="01011B"/>
          <w:kern w:val="36"/>
          <w:sz w:val="16"/>
          <w:szCs w:val="16"/>
          <w:lang w:eastAsia="uk-UA"/>
        </w:rPr>
        <w:t>2</w:t>
      </w:r>
      <w:r w:rsidRPr="00FC32E8">
        <w:rPr>
          <w:rFonts w:ascii="Times New Roman" w:eastAsia="Times New Roman" w:hAnsi="Times New Roman" w:cs="Times New Roman"/>
          <w:bCs/>
          <w:color w:val="01011B"/>
          <w:kern w:val="36"/>
          <w:sz w:val="16"/>
          <w:szCs w:val="16"/>
          <w:lang w:eastAsia="uk-UA"/>
        </w:rPr>
        <w:t>.</w:t>
      </w:r>
      <w:r w:rsidRPr="00043C62">
        <w:rPr>
          <w:rFonts w:ascii="Times New Roman" w:eastAsia="Times New Roman" w:hAnsi="Times New Roman" w:cs="Times New Roman"/>
          <w:bCs/>
          <w:color w:val="01011B"/>
          <w:kern w:val="36"/>
          <w:sz w:val="16"/>
          <w:szCs w:val="16"/>
          <w:lang w:eastAsia="uk-UA"/>
        </w:rPr>
        <w:t xml:space="preserve">Моноклональний реагент анти-А для визначення груп крові людини за системою АВ0 1х10 </w:t>
      </w:r>
      <w:proofErr w:type="spellStart"/>
      <w:r w:rsidRPr="00043C62">
        <w:rPr>
          <w:rFonts w:ascii="Times New Roman" w:eastAsia="Times New Roman" w:hAnsi="Times New Roman" w:cs="Times New Roman"/>
          <w:bCs/>
          <w:color w:val="01011B"/>
          <w:kern w:val="36"/>
          <w:sz w:val="16"/>
          <w:szCs w:val="16"/>
          <w:lang w:eastAsia="uk-UA"/>
        </w:rPr>
        <w:t>мл</w:t>
      </w:r>
      <w:proofErr w:type="spellEnd"/>
      <w:r w:rsidRPr="00043C62">
        <w:rPr>
          <w:rFonts w:ascii="Times New Roman" w:eastAsia="Times New Roman" w:hAnsi="Times New Roman" w:cs="Times New Roman"/>
          <w:bCs/>
          <w:color w:val="01011B"/>
          <w:kern w:val="36"/>
          <w:sz w:val="16"/>
          <w:szCs w:val="16"/>
          <w:lang w:eastAsia="uk-UA"/>
        </w:rPr>
        <w:t>. ГРАНУМ</w:t>
      </w:r>
      <w:r w:rsidRPr="00FC32E8">
        <w:rPr>
          <w:rFonts w:ascii="Times New Roman" w:eastAsia="Times New Roman" w:hAnsi="Times New Roman" w:cs="Times New Roman"/>
          <w:bCs/>
          <w:color w:val="01011B"/>
          <w:kern w:val="36"/>
          <w:sz w:val="16"/>
          <w:szCs w:val="16"/>
          <w:lang w:eastAsia="uk-UA"/>
        </w:rPr>
        <w:t xml:space="preserve"> </w:t>
      </w:r>
      <w:r w:rsidRPr="00FC32E8">
        <w:rPr>
          <w:rFonts w:ascii="Times New Roman" w:eastAsia="Times New Roman" w:hAnsi="Times New Roman" w:cs="Times New Roman"/>
          <w:bCs/>
          <w:color w:val="01011B"/>
          <w:kern w:val="36"/>
          <w:sz w:val="20"/>
          <w:szCs w:val="20"/>
          <w:lang w:eastAsia="uk-UA"/>
        </w:rPr>
        <w:t>(</w:t>
      </w:r>
      <w:hyperlink r:id="rId6" w:history="1">
        <w:r w:rsidRPr="00FC32E8">
          <w:rPr>
            <w:rStyle w:val="a3"/>
            <w:rFonts w:ascii="Segoe UI" w:hAnsi="Segoe UI" w:cs="Segoe UI"/>
            <w:sz w:val="16"/>
            <w:szCs w:val="16"/>
            <w:bdr w:val="none" w:sz="0" w:space="0" w:color="auto" w:frame="1"/>
            <w:shd w:val="clear" w:color="auto" w:fill="FFFFFF"/>
          </w:rPr>
          <w:t xml:space="preserve">м. Полтава. Продавець </w:t>
        </w:r>
        <w:proofErr w:type="spellStart"/>
        <w:r w:rsidRPr="00FC32E8">
          <w:rPr>
            <w:rStyle w:val="a3"/>
            <w:rFonts w:ascii="Segoe UI" w:hAnsi="Segoe UI" w:cs="Segoe UI"/>
            <w:sz w:val="16"/>
            <w:szCs w:val="16"/>
            <w:bdr w:val="none" w:sz="0" w:space="0" w:color="auto" w:frame="1"/>
            <w:shd w:val="clear" w:color="auto" w:fill="FFFFFF"/>
          </w:rPr>
          <w:t>РенаУ</w:t>
        </w:r>
        <w:proofErr w:type="spellEnd"/>
      </w:hyperlink>
      <w:r w:rsidRPr="00FC32E8">
        <w:rPr>
          <w:rFonts w:ascii="Times New Roman" w:eastAsia="Times New Roman" w:hAnsi="Times New Roman" w:cs="Times New Roman"/>
          <w:bCs/>
          <w:color w:val="01011B"/>
          <w:kern w:val="36"/>
          <w:sz w:val="16"/>
          <w:szCs w:val="16"/>
          <w:lang w:eastAsia="uk-UA"/>
        </w:rPr>
        <w:t xml:space="preserve">) від </w:t>
      </w:r>
      <w:r w:rsidRPr="00FC32E8">
        <w:rPr>
          <w:rFonts w:ascii="Times New Roman" w:eastAsia="Times New Roman" w:hAnsi="Times New Roman" w:cs="Times New Roman"/>
          <w:bCs/>
          <w:color w:val="01011B"/>
          <w:sz w:val="16"/>
          <w:szCs w:val="16"/>
          <w:lang w:eastAsia="uk-UA"/>
        </w:rPr>
        <w:t>115  </w:t>
      </w:r>
      <w:proofErr w:type="spellStart"/>
      <w:r w:rsidRPr="00FC32E8">
        <w:rPr>
          <w:rFonts w:ascii="Times New Roman" w:eastAsia="Times New Roman" w:hAnsi="Times New Roman" w:cs="Times New Roman"/>
          <w:bCs/>
          <w:color w:val="01011B"/>
          <w:sz w:val="16"/>
          <w:szCs w:val="16"/>
          <w:lang w:eastAsia="uk-UA"/>
        </w:rPr>
        <w:t>грн</w:t>
      </w:r>
      <w:proofErr w:type="spellEnd"/>
      <w:r w:rsidRPr="00FC32E8">
        <w:rPr>
          <w:rFonts w:ascii="Times New Roman" w:eastAsia="Times New Roman" w:hAnsi="Times New Roman" w:cs="Times New Roman"/>
          <w:bCs/>
          <w:color w:val="01011B"/>
          <w:sz w:val="16"/>
          <w:szCs w:val="16"/>
          <w:lang w:eastAsia="uk-UA"/>
        </w:rPr>
        <w:t>/флакон;</w:t>
      </w:r>
    </w:p>
    <w:p w:rsidR="002A3CDA" w:rsidRPr="00200062" w:rsidRDefault="002A3CDA" w:rsidP="002A3CDA">
      <w:pPr>
        <w:rPr>
          <w:sz w:val="20"/>
          <w:szCs w:val="20"/>
        </w:rPr>
      </w:pPr>
    </w:p>
    <w:p w:rsidR="00F51624" w:rsidRDefault="00F51624"/>
    <w:sectPr w:rsidR="00F51624" w:rsidSect="006B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CDA"/>
    <w:rsid w:val="002A3CDA"/>
    <w:rsid w:val="00F5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3CDA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locked/>
    <w:rsid w:val="002A3CDA"/>
  </w:style>
  <w:style w:type="character" w:customStyle="1" w:styleId="3trjq">
    <w:name w:val="_3trjq"/>
    <w:basedOn w:val="a0"/>
    <w:rsid w:val="002A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.ua/ua/c3564105-renau.html" TargetMode="External"/><Relationship Id="rId5" Type="http://schemas.openxmlformats.org/officeDocument/2006/relationships/hyperlink" Target="https://prom.ua/ua/c368020-tov-form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1044</Characters>
  <Application>Microsoft Office Word</Application>
  <DocSecurity>0</DocSecurity>
  <Lines>8</Lines>
  <Paragraphs>5</Paragraphs>
  <ScaleCrop>false</ScaleCrop>
  <Company>HP Inc.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2022-11-09T13:38:00Z</dcterms:created>
  <dcterms:modified xsi:type="dcterms:W3CDTF">2022-11-09T13:38:00Z</dcterms:modified>
</cp:coreProperties>
</file>