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4B" w:rsidRPr="004571AA" w:rsidRDefault="009C5E4B" w:rsidP="009A60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1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ДОДАТОК №</w:t>
      </w:r>
      <w:r w:rsidR="0020791D" w:rsidRPr="004571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</w:p>
    <w:p w:rsidR="00536E34" w:rsidRDefault="00536E34" w:rsidP="00536E34">
      <w:pPr>
        <w:pStyle w:val="30"/>
        <w:shd w:val="clear" w:color="auto" w:fill="auto"/>
        <w:spacing w:after="0" w:line="220" w:lineRule="exact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2159944"/>
      <w:r>
        <w:rPr>
          <w:rFonts w:ascii="Times New Roman" w:hAnsi="Times New Roman" w:cs="Times New Roman"/>
          <w:sz w:val="24"/>
          <w:szCs w:val="24"/>
        </w:rPr>
        <w:t>ТЕХНІЧНА СПЕЦИФІКАЦІЯ</w:t>
      </w:r>
      <w:bookmarkEnd w:id="0"/>
    </w:p>
    <w:p w:rsidR="00536E34" w:rsidRDefault="00536E34" w:rsidP="00536E34">
      <w:pPr>
        <w:spacing w:after="0" w:line="220" w:lineRule="exact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предмету закупівлі</w:t>
      </w:r>
    </w:p>
    <w:p w:rsidR="00536E34" w:rsidRDefault="00D304D5" w:rsidP="00536E34">
      <w:pPr>
        <w:spacing w:after="0" w:line="220" w:lineRule="exact"/>
        <w:ind w:left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F29CD">
        <w:rPr>
          <w:rFonts w:ascii="Times New Roman" w:hAnsi="Times New Roman"/>
          <w:b/>
          <w:bCs/>
          <w:sz w:val="24"/>
          <w:szCs w:val="24"/>
        </w:rPr>
        <w:t>ДК</w:t>
      </w:r>
      <w:proofErr w:type="spellEnd"/>
      <w:r w:rsidRPr="002F29CD">
        <w:rPr>
          <w:rFonts w:ascii="Times New Roman" w:hAnsi="Times New Roman"/>
          <w:b/>
          <w:bCs/>
          <w:sz w:val="24"/>
          <w:szCs w:val="24"/>
        </w:rPr>
        <w:t xml:space="preserve"> 021:2015: </w:t>
      </w:r>
      <w:r w:rsidR="002F29CD" w:rsidRPr="002F29CD">
        <w:rPr>
          <w:rFonts w:ascii="Times New Roman" w:hAnsi="Times New Roman" w:cs="Times New Roman"/>
          <w:b/>
          <w:color w:val="000000"/>
          <w:sz w:val="24"/>
          <w:szCs w:val="24"/>
        </w:rPr>
        <w:t>85110000-3 Послуги лікувальних закладів та супутні послуги </w:t>
      </w:r>
      <w:hyperlink r:id="rId6" w:history="1">
        <w:r w:rsidR="002F29CD" w:rsidRPr="002F29CD">
          <w:rPr>
            <w:rStyle w:val="ac"/>
            <w:rFonts w:ascii="Times New Roman" w:hAnsi="Times New Roman" w:cs="Times New Roman"/>
            <w:b/>
            <w:color w:val="FFFFFF"/>
            <w:sz w:val="24"/>
            <w:szCs w:val="24"/>
          </w:rPr>
          <w:t xml:space="preserve"> 021:2015 ℹ</w:t>
        </w:r>
      </w:hyperlink>
      <w:r w:rsidR="002F29CD" w:rsidRPr="00D304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04D5">
        <w:rPr>
          <w:rFonts w:ascii="Times New Roman" w:hAnsi="Times New Roman"/>
          <w:b/>
          <w:bCs/>
          <w:sz w:val="24"/>
          <w:szCs w:val="24"/>
        </w:rPr>
        <w:t xml:space="preserve">(Послуги </w:t>
      </w:r>
      <w:r w:rsidR="003122A2">
        <w:rPr>
          <w:rFonts w:ascii="Times New Roman" w:hAnsi="Times New Roman"/>
          <w:b/>
        </w:rPr>
        <w:t xml:space="preserve">з </w:t>
      </w:r>
      <w:proofErr w:type="spellStart"/>
      <w:r w:rsidR="003122A2">
        <w:rPr>
          <w:rFonts w:ascii="Times New Roman" w:hAnsi="Times New Roman"/>
          <w:b/>
        </w:rPr>
        <w:t>патоморфологічних</w:t>
      </w:r>
      <w:proofErr w:type="spellEnd"/>
      <w:r w:rsidR="003122A2">
        <w:rPr>
          <w:rFonts w:ascii="Times New Roman" w:hAnsi="Times New Roman"/>
          <w:b/>
        </w:rPr>
        <w:t xml:space="preserve"> досліджень </w:t>
      </w:r>
      <w:r w:rsidR="002F29CD">
        <w:rPr>
          <w:rFonts w:ascii="Times New Roman" w:hAnsi="Times New Roman"/>
          <w:b/>
        </w:rPr>
        <w:t xml:space="preserve"> </w:t>
      </w:r>
      <w:proofErr w:type="spellStart"/>
      <w:r w:rsidR="002F29CD" w:rsidRPr="002F29CD">
        <w:rPr>
          <w:rFonts w:ascii="Times New Roman" w:hAnsi="Times New Roman"/>
          <w:b/>
        </w:rPr>
        <w:t>ДК</w:t>
      </w:r>
      <w:proofErr w:type="spellEnd"/>
      <w:r w:rsidR="002F29CD" w:rsidRPr="002F29CD">
        <w:rPr>
          <w:rFonts w:ascii="Times New Roman" w:hAnsi="Times New Roman"/>
          <w:b/>
        </w:rPr>
        <w:t xml:space="preserve"> 021:2015 </w:t>
      </w:r>
      <w:r w:rsidR="002F29CD" w:rsidRPr="002F29CD">
        <w:rPr>
          <w:rFonts w:ascii="Times New Roman" w:hAnsi="Times New Roman" w:cs="Times New Roman"/>
          <w:b/>
          <w:color w:val="000000"/>
        </w:rPr>
        <w:t>85111800-8 Послуги з патологоанатомічних досліджень</w:t>
      </w:r>
      <w:r w:rsidR="002F29CD" w:rsidRPr="002F29CD">
        <w:rPr>
          <w:rFonts w:ascii="Segoe UI" w:hAnsi="Segoe UI" w:cs="Segoe UI"/>
          <w:b/>
          <w:color w:val="000000"/>
          <w:sz w:val="25"/>
          <w:szCs w:val="25"/>
        </w:rPr>
        <w:t> </w:t>
      </w:r>
      <w:r w:rsidR="002F29CD">
        <w:rPr>
          <w:rFonts w:ascii="Segoe UI" w:hAnsi="Segoe UI" w:cs="Segoe UI"/>
          <w:color w:val="000000"/>
          <w:sz w:val="25"/>
          <w:szCs w:val="25"/>
        </w:rPr>
        <w:t> </w:t>
      </w:r>
      <w:r w:rsidR="002F29CD">
        <w:t>)</w:t>
      </w:r>
    </w:p>
    <w:p w:rsidR="00536E34" w:rsidRDefault="00536E34" w:rsidP="00536E34">
      <w:pPr>
        <w:spacing w:after="0" w:line="220" w:lineRule="exact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36E34" w:rsidRDefault="00536E34" w:rsidP="00536E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1" w:name="_Hlk112158964"/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b/>
        </w:rPr>
        <w:t xml:space="preserve">Послуги </w:t>
      </w:r>
      <w:r w:rsidR="003122A2">
        <w:rPr>
          <w:rFonts w:ascii="Times New Roman" w:hAnsi="Times New Roman"/>
          <w:b/>
        </w:rPr>
        <w:t xml:space="preserve">з </w:t>
      </w:r>
      <w:proofErr w:type="spellStart"/>
      <w:r w:rsidR="003122A2">
        <w:rPr>
          <w:rFonts w:ascii="Times New Roman" w:hAnsi="Times New Roman"/>
          <w:b/>
        </w:rPr>
        <w:t>патоморфологічних</w:t>
      </w:r>
      <w:proofErr w:type="spellEnd"/>
      <w:r w:rsidR="003122A2">
        <w:rPr>
          <w:rFonts w:ascii="Times New Roman" w:hAnsi="Times New Roman"/>
          <w:b/>
        </w:rPr>
        <w:t xml:space="preserve"> досліджень </w:t>
      </w:r>
    </w:p>
    <w:p w:rsidR="00536E34" w:rsidRDefault="00536E34" w:rsidP="00536E34">
      <w:pPr>
        <w:spacing w:after="0" w:line="240" w:lineRule="auto"/>
        <w:jc w:val="center"/>
      </w:pPr>
    </w:p>
    <w:tbl>
      <w:tblPr>
        <w:tblW w:w="9922" w:type="dxa"/>
        <w:tblInd w:w="421" w:type="dxa"/>
        <w:tblLayout w:type="fixed"/>
        <w:tblLook w:val="04A0"/>
      </w:tblPr>
      <w:tblGrid>
        <w:gridCol w:w="708"/>
        <w:gridCol w:w="4678"/>
        <w:gridCol w:w="2835"/>
        <w:gridCol w:w="1701"/>
      </w:tblGrid>
      <w:tr w:rsidR="00536E34" w:rsidTr="00E038EA">
        <w:trPr>
          <w:trHeight w:val="7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536E34" w:rsidP="00E038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№/№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536E34" w:rsidP="00E038EA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536E34" w:rsidP="00E038E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одиниця вимірювання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536E34" w:rsidP="00E038EA">
            <w:pPr>
              <w:widowControl w:val="0"/>
              <w:spacing w:after="0" w:line="240" w:lineRule="auto"/>
              <w:ind w:left="17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</w:tr>
      <w:tr w:rsidR="00536E34" w:rsidTr="00E038EA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536E34" w:rsidP="00E038EA">
            <w:pPr>
              <w:widowControl w:val="0"/>
              <w:spacing w:after="0" w:line="240" w:lineRule="auto"/>
              <w:ind w:hanging="5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FE4D96" w:rsidP="003122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Патоморфологічні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дослідження</w:t>
            </w:r>
            <w:r w:rsidR="00536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122A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536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категорії складності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6E34" w:rsidRDefault="00536E34" w:rsidP="00E038E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з дослідження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FE4D96" w:rsidP="00E038E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6E34" w:rsidTr="00E038EA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536E34" w:rsidP="00E038EA">
            <w:pPr>
              <w:widowControl w:val="0"/>
              <w:spacing w:after="0" w:line="240" w:lineRule="auto"/>
              <w:ind w:hanging="5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FE4D96" w:rsidP="003122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Патоморфологічні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дослідження </w:t>
            </w:r>
            <w:r w:rsidR="003122A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536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категорії складності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6E34" w:rsidRDefault="00536E34" w:rsidP="00E038E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з дослідження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FE4D96" w:rsidP="00E038E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6E34" w:rsidTr="00E038EA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536E34" w:rsidP="00E038EA">
            <w:pPr>
              <w:widowControl w:val="0"/>
              <w:spacing w:after="0" w:line="240" w:lineRule="auto"/>
              <w:ind w:hanging="5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FE4D96" w:rsidP="003122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Патоморфологічні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дослідження </w:t>
            </w:r>
            <w:r w:rsidR="003122A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536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категорії складності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6E34" w:rsidRDefault="00536E34" w:rsidP="00E038E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з дослідження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622EAA" w:rsidP="00E038E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536E34" w:rsidTr="00E038EA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536E34" w:rsidP="00E038EA">
            <w:pPr>
              <w:widowControl w:val="0"/>
              <w:spacing w:after="0" w:line="240" w:lineRule="auto"/>
              <w:ind w:hanging="5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FE4D96" w:rsidP="003122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Патоморфологічні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дослідження </w:t>
            </w:r>
            <w:r w:rsidR="003122A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категорії складності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6E34" w:rsidRDefault="00536E34" w:rsidP="00E038E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з дослідження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E34" w:rsidRDefault="00FE4D96" w:rsidP="00E038E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E4D96" w:rsidTr="00E038EA">
        <w:trPr>
          <w:trHeight w:val="2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96" w:rsidRDefault="00FE4D96" w:rsidP="00E038EA">
            <w:pPr>
              <w:widowControl w:val="0"/>
              <w:spacing w:after="0" w:line="240" w:lineRule="auto"/>
              <w:ind w:hanging="5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96" w:rsidRDefault="00FE4D96" w:rsidP="003122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Патоморфологічні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дослідження </w:t>
            </w:r>
            <w:r w:rsidR="003122A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категорії складності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4D96" w:rsidRDefault="003122A2" w:rsidP="00E038E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з дослідження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96" w:rsidRDefault="003122A2" w:rsidP="00E038E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536E34" w:rsidRDefault="00536E34" w:rsidP="00536E34">
      <w:pPr>
        <w:pStyle w:val="21"/>
        <w:shd w:val="clear" w:color="auto" w:fill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36E34" w:rsidRDefault="00536E34" w:rsidP="00536E3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Загальні вимоги:</w:t>
      </w:r>
    </w:p>
    <w:p w:rsidR="00536E34" w:rsidRDefault="00536E34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1.Виконавець повинен мати ліцензію на впровадження господарської діяльності з медичної практики (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надати копію ліцензії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).</w:t>
      </w:r>
    </w:p>
    <w:p w:rsidR="00536E34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.Реактиви, реагенти та </w:t>
      </w:r>
      <w:proofErr w:type="spellStart"/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хімреактиви</w:t>
      </w:r>
      <w:proofErr w:type="spellEnd"/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, які застосовуються при проведенні досліджень та підлягають державній реєстрації в Україні, повинні мати свідоцтво про державну реєстрацію, що надає право для їх реалізації та використання в Україні  </w:t>
      </w:r>
      <w:r w:rsidR="00536E34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(надати довідку у довільній формі).</w:t>
      </w:r>
    </w:p>
    <w:p w:rsidR="00536E34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15036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Обов’язковою умовою до Виконавця послуг є: безпосереднє розташування пункту приймання аналізів на території міста </w:t>
      </w:r>
      <w:r w:rsidR="003E080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Тернопіль</w:t>
      </w:r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; забезпечення здачі біологічного матеріалу в пункті прийому аналізів в робочі дні з 9:00 год до 12:00 год.</w:t>
      </w:r>
    </w:p>
    <w:p w:rsidR="00536E34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.Термін виконання гістологічних досліджень</w:t>
      </w:r>
      <w:r w:rsidR="00536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2C31">
        <w:rPr>
          <w:rFonts w:ascii="Times New Roman" w:hAnsi="Times New Roman" w:cs="Times New Roman"/>
          <w:sz w:val="24"/>
          <w:szCs w:val="24"/>
          <w:lang w:eastAsia="ru-RU"/>
        </w:rPr>
        <w:t>до семи</w:t>
      </w:r>
      <w:r w:rsidR="00536E34">
        <w:rPr>
          <w:rFonts w:ascii="Times New Roman" w:hAnsi="Times New Roman" w:cs="Times New Roman"/>
          <w:sz w:val="24"/>
          <w:szCs w:val="24"/>
          <w:lang w:eastAsia="ru-RU"/>
        </w:rPr>
        <w:t xml:space="preserve"> робочих днів  ( в окремих випадках можливий більший термін дослідження - в залежності від складності досліджень та </w:t>
      </w:r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необхідності проведення додаткових методів дослідження </w:t>
      </w:r>
      <w:r w:rsidR="00536E34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(надати гарантійний лист).</w:t>
      </w:r>
    </w:p>
    <w:p w:rsidR="00536E34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536E34">
        <w:rPr>
          <w:rFonts w:ascii="Times New Roman" w:hAnsi="Times New Roman" w:cs="Times New Roman"/>
          <w:sz w:val="24"/>
          <w:szCs w:val="24"/>
        </w:rPr>
        <w:t xml:space="preserve">Якість послуги повинна відповідати чинним на території України ДСТУ або ТУ. Медико - технічні характеристики предмету закупівлі повинні відповідати вимогам чинного законодавства із захисту довкілля. </w:t>
      </w:r>
      <w:r w:rsidR="00536E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(надати довідку в довільній формі).</w:t>
      </w:r>
    </w:p>
    <w:p w:rsidR="00536E34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.Результати досліджень виконавець повинен надавати в паперовому вигляді на бланках відповідної форми, які затверджені чинним законодавством України. </w:t>
      </w:r>
    </w:p>
    <w:p w:rsidR="00536E34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.Відбір біо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логічного </w:t>
      </w:r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матеріалу проводиться власними силами Замовника та на території Замовника.</w:t>
      </w:r>
    </w:p>
    <w:p w:rsidR="00536E34" w:rsidRPr="00C4710B" w:rsidRDefault="00687E1E" w:rsidP="00536E34">
      <w:pPr>
        <w:pStyle w:val="a3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10</w:t>
      </w:r>
      <w:r w:rsidR="00536E3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536E34" w:rsidRPr="00C4710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Транспортування біо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логічного </w:t>
      </w:r>
      <w:r w:rsidR="00536E34" w:rsidRPr="00C4710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матеріалу від пункту забору до місця проведення досліджень здійснюється Замовником самостійно. Всі витрати на транспортування від місця забору  біо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логічного </w:t>
      </w:r>
      <w:r w:rsidR="00536E34" w:rsidRPr="00C4710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матеріалу до місця проведення досліджень Замовник бере на себе.</w:t>
      </w:r>
    </w:p>
    <w:p w:rsidR="00536E34" w:rsidRPr="005D0EF1" w:rsidRDefault="00536E34" w:rsidP="00536E34">
      <w:pPr>
        <w:tabs>
          <w:tab w:val="left" w:pos="1276"/>
        </w:tabs>
        <w:spacing w:after="0" w:line="240" w:lineRule="auto"/>
        <w:ind w:left="426" w:hanging="644"/>
        <w:jc w:val="both"/>
        <w:rPr>
          <w:rFonts w:ascii="Times New Roman" w:eastAsiaTheme="minorEastAsia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ru-RU" w:bidi="hi-IN"/>
        </w:rPr>
        <w:t xml:space="preserve">          1</w:t>
      </w:r>
      <w:r w:rsidR="00687E1E">
        <w:rPr>
          <w:rFonts w:ascii="Times New Roman" w:hAnsi="Times New Roman" w:cs="Times New Roman"/>
          <w:color w:val="00000A"/>
          <w:sz w:val="24"/>
          <w:szCs w:val="24"/>
          <w:lang w:eastAsia="ru-RU" w:bidi="hi-IN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  <w:lang w:eastAsia="ru-RU" w:bidi="hi-IN"/>
        </w:rPr>
        <w:t>.</w:t>
      </w:r>
      <w:r w:rsidRPr="005D0EF1">
        <w:rPr>
          <w:rFonts w:ascii="Times New Roman" w:hAnsi="Times New Roman" w:cs="Times New Roman"/>
          <w:color w:val="00000A"/>
          <w:sz w:val="24"/>
          <w:szCs w:val="24"/>
          <w:lang w:eastAsia="ru-RU" w:bidi="hi-IN"/>
        </w:rPr>
        <w:t xml:space="preserve">Виконавець несе відповідальність за достовірність проведених досліджень у разі, якщо </w:t>
      </w:r>
      <w:r>
        <w:rPr>
          <w:rFonts w:ascii="Times New Roman" w:hAnsi="Times New Roman" w:cs="Times New Roman"/>
          <w:color w:val="00000A"/>
          <w:sz w:val="24"/>
          <w:szCs w:val="24"/>
          <w:lang w:eastAsia="ru-RU" w:bidi="hi-IN"/>
        </w:rPr>
        <w:t xml:space="preserve">  </w:t>
      </w:r>
      <w:r w:rsidRPr="005D0EF1">
        <w:rPr>
          <w:rFonts w:ascii="Times New Roman" w:hAnsi="Times New Roman" w:cs="Times New Roman"/>
          <w:color w:val="00000A"/>
          <w:sz w:val="24"/>
          <w:szCs w:val="24"/>
          <w:lang w:eastAsia="ru-RU" w:bidi="hi-IN"/>
        </w:rPr>
        <w:t>результати виявляться недостовірними, Виконавець зобов’язаний провести повторне дослідження за свій рахунок.</w:t>
      </w:r>
      <w:bookmarkStart w:id="2" w:name="_Hlk112161226"/>
    </w:p>
    <w:p w:rsidR="00536E34" w:rsidRPr="00BF7488" w:rsidRDefault="00536E34" w:rsidP="00536E34">
      <w:pPr>
        <w:tabs>
          <w:tab w:val="left" w:pos="1276"/>
        </w:tabs>
        <w:spacing w:after="0" w:line="240" w:lineRule="auto"/>
        <w:ind w:left="426" w:hanging="644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         </w:t>
      </w:r>
      <w:r w:rsidRPr="00BF7488">
        <w:rPr>
          <w:rFonts w:ascii="Times New Roman" w:hAnsi="Times New Roman"/>
          <w:color w:val="00000A"/>
          <w:sz w:val="24"/>
          <w:szCs w:val="24"/>
          <w:lang w:eastAsia="zh-CN" w:bidi="hi-IN"/>
        </w:rPr>
        <w:t>1</w:t>
      </w:r>
      <w:r w:rsidR="00687E1E">
        <w:rPr>
          <w:rFonts w:ascii="Times New Roman" w:hAnsi="Times New Roman"/>
          <w:color w:val="00000A"/>
          <w:sz w:val="24"/>
          <w:szCs w:val="24"/>
          <w:lang w:eastAsia="zh-CN" w:bidi="hi-IN"/>
        </w:rPr>
        <w:t>2</w:t>
      </w:r>
      <w:r w:rsidRPr="00BF7488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.Термін надання послуг: </w:t>
      </w:r>
      <w:r w:rsidRPr="00BF7488">
        <w:rPr>
          <w:rFonts w:ascii="Times New Roman" w:hAnsi="Times New Roman"/>
          <w:b/>
          <w:bCs/>
          <w:sz w:val="24"/>
          <w:szCs w:val="24"/>
          <w:lang w:eastAsia="zh-CN" w:bidi="hi-IN"/>
        </w:rPr>
        <w:t>до 31.12.2023 року</w:t>
      </w:r>
      <w:r w:rsidRPr="00BF7488">
        <w:rPr>
          <w:rFonts w:ascii="Times New Roman" w:hAnsi="Times New Roman"/>
          <w:sz w:val="24"/>
          <w:szCs w:val="24"/>
          <w:lang w:eastAsia="zh-CN" w:bidi="hi-IN"/>
        </w:rPr>
        <w:t xml:space="preserve">, а </w:t>
      </w:r>
      <w:r w:rsidRPr="00BF7488">
        <w:rPr>
          <w:rFonts w:ascii="Times New Roman" w:hAnsi="Times New Roman"/>
          <w:color w:val="00000A"/>
          <w:sz w:val="24"/>
          <w:szCs w:val="24"/>
          <w:lang w:eastAsia="zh-CN" w:bidi="hi-IN"/>
        </w:rPr>
        <w:t>в частині взаєморозрахунків до повного виконання сторонами своїх зобов’язань.</w:t>
      </w:r>
    </w:p>
    <w:p w:rsidR="00536E34" w:rsidRPr="00BF7488" w:rsidRDefault="00536E34" w:rsidP="00536E34">
      <w:pPr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 CYR"/>
          <w:b/>
          <w:sz w:val="24"/>
          <w:szCs w:val="24"/>
          <w:lang w:val="ru-RU" w:eastAsia="ru-RU"/>
        </w:rPr>
        <w:t xml:space="preserve">       </w:t>
      </w:r>
      <w:r w:rsidRPr="00B75936">
        <w:rPr>
          <w:rFonts w:ascii="Times New Roman" w:hAnsi="Times New Roman" w:cs="Times New Roman CYR"/>
          <w:bCs/>
          <w:sz w:val="24"/>
          <w:szCs w:val="24"/>
          <w:lang w:val="ru-RU" w:eastAsia="ru-RU"/>
        </w:rPr>
        <w:t>13.</w:t>
      </w:r>
      <w:r>
        <w:rPr>
          <w:rFonts w:ascii="Times New Roman" w:hAnsi="Times New Roman" w:cs="Times New Roman CYR"/>
          <w:b/>
          <w:sz w:val="24"/>
          <w:szCs w:val="24"/>
          <w:lang w:val="ru-RU" w:eastAsia="ru-RU"/>
        </w:rPr>
        <w:t xml:space="preserve"> </w:t>
      </w:r>
      <w:proofErr w:type="spellStart"/>
      <w:r w:rsidRPr="00BF7488">
        <w:rPr>
          <w:rFonts w:ascii="Times New Roman" w:hAnsi="Times New Roman" w:cs="Times New Roman CYR"/>
          <w:b/>
          <w:i/>
          <w:iCs/>
          <w:sz w:val="24"/>
          <w:szCs w:val="24"/>
          <w:lang w:val="ru-RU" w:eastAsia="ru-RU"/>
        </w:rPr>
        <w:t>Умови</w:t>
      </w:r>
      <w:proofErr w:type="spellEnd"/>
      <w:r w:rsidRPr="00BF7488">
        <w:rPr>
          <w:rFonts w:ascii="Times New Roman" w:hAnsi="Times New Roman" w:cs="Times New Roman CYR"/>
          <w:b/>
          <w:i/>
          <w:iCs/>
          <w:sz w:val="24"/>
          <w:szCs w:val="24"/>
          <w:lang w:val="ru-RU" w:eastAsia="ru-RU"/>
        </w:rPr>
        <w:t xml:space="preserve"> оплати</w:t>
      </w:r>
      <w:r w:rsidRPr="00BF7488">
        <w:rPr>
          <w:rFonts w:ascii="Times New Roman" w:hAnsi="Times New Roman" w:cs="Times New Roman CYR"/>
          <w:b/>
          <w:sz w:val="24"/>
          <w:szCs w:val="24"/>
          <w:lang w:val="ru-RU" w:eastAsia="ru-RU"/>
        </w:rPr>
        <w:t>:</w:t>
      </w:r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Розрахунки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за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послуги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здійснюються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на  </w:t>
      </w:r>
      <w:proofErr w:type="spellStart"/>
      <w:proofErr w:type="gram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п</w:t>
      </w:r>
      <w:proofErr w:type="gram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ідставі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акту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приймання-передачі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. Оплата проводиться шляхом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перерахування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Замовником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коштів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на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lastRenderedPageBreak/>
        <w:t>розрахунковий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рахунок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Постачальника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BF7488">
        <w:rPr>
          <w:rFonts w:ascii="Times New Roman" w:hAnsi="Times New Roman" w:cs="Times New Roman CYR"/>
          <w:b/>
          <w:bCs/>
          <w:sz w:val="24"/>
          <w:szCs w:val="24"/>
          <w:lang w:val="ru-RU" w:eastAsia="ru-RU"/>
        </w:rPr>
        <w:t>протягом</w:t>
      </w:r>
      <w:proofErr w:type="spellEnd"/>
      <w:r w:rsidRPr="00BF7488">
        <w:rPr>
          <w:rFonts w:ascii="Times New Roman" w:hAnsi="Times New Roman" w:cs="Times New Roman CYR"/>
          <w:b/>
          <w:bCs/>
          <w:sz w:val="24"/>
          <w:szCs w:val="24"/>
          <w:lang w:val="ru-RU" w:eastAsia="ru-RU"/>
        </w:rPr>
        <w:t xml:space="preserve"> </w:t>
      </w:r>
      <w:r w:rsidR="003E0808">
        <w:rPr>
          <w:rFonts w:ascii="Times New Roman" w:hAnsi="Times New Roman" w:cs="Times New Roman CYR"/>
          <w:b/>
          <w:bCs/>
          <w:sz w:val="24"/>
          <w:szCs w:val="24"/>
          <w:lang w:val="ru-RU" w:eastAsia="ru-RU"/>
        </w:rPr>
        <w:t>14</w:t>
      </w:r>
      <w:r w:rsidRPr="00BF7488">
        <w:rPr>
          <w:rFonts w:ascii="Times New Roman" w:hAnsi="Times New Roman" w:cs="Times New Roman CYR"/>
          <w:b/>
          <w:bCs/>
          <w:sz w:val="24"/>
          <w:szCs w:val="24"/>
          <w:lang w:val="ru-RU" w:eastAsia="ru-RU"/>
        </w:rPr>
        <w:t xml:space="preserve">-ти </w:t>
      </w:r>
      <w:proofErr w:type="spellStart"/>
      <w:r w:rsidRPr="00BF7488">
        <w:rPr>
          <w:rFonts w:ascii="Times New Roman" w:hAnsi="Times New Roman" w:cs="Times New Roman CYR"/>
          <w:b/>
          <w:bCs/>
          <w:sz w:val="24"/>
          <w:szCs w:val="24"/>
          <w:lang w:val="ru-RU" w:eastAsia="ru-RU"/>
        </w:rPr>
        <w:t>календарних</w:t>
      </w:r>
      <w:proofErr w:type="spellEnd"/>
      <w:r w:rsidRPr="00BF7488">
        <w:rPr>
          <w:rFonts w:ascii="Times New Roman" w:hAnsi="Times New Roman" w:cs="Times New Roman CYR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F7488">
        <w:rPr>
          <w:rFonts w:ascii="Times New Roman" w:hAnsi="Times New Roman" w:cs="Times New Roman CYR"/>
          <w:b/>
          <w:bCs/>
          <w:sz w:val="24"/>
          <w:szCs w:val="24"/>
          <w:lang w:val="ru-RU" w:eastAsia="ru-RU"/>
        </w:rPr>
        <w:t>днів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,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після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пред`явлення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Постачальником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акту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приймання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–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передачі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та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підписання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Сторонами акту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виконаних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робіт</w:t>
      </w:r>
      <w:proofErr w:type="spellEnd"/>
      <w:r w:rsidRPr="00BF7488">
        <w:rPr>
          <w:rFonts w:ascii="Times New Roman" w:hAnsi="Times New Roman" w:cs="Times New Roman CYR"/>
          <w:sz w:val="24"/>
          <w:szCs w:val="24"/>
          <w:lang w:val="ru-RU" w:eastAsia="ru-RU"/>
        </w:rPr>
        <w:t>.</w:t>
      </w:r>
      <w:bookmarkEnd w:id="2"/>
    </w:p>
    <w:p w:rsidR="00536E34" w:rsidRPr="00BF7488" w:rsidRDefault="00536E34" w:rsidP="00536E34">
      <w:pPr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7488">
        <w:rPr>
          <w:rFonts w:ascii="Times New Roman" w:hAnsi="Times New Roman" w:cs="Times New Roman"/>
          <w:sz w:val="24"/>
          <w:szCs w:val="24"/>
        </w:rPr>
        <w:t>Податки та витрати на медичні та інші матеріали, зберігання повинні бути включені в ціну пропозиції. До вартості послуг обов’язково включаються усі додаткові витрати, які пов’язані з наданням послуг Замовнику.</w:t>
      </w:r>
    </w:p>
    <w:p w:rsidR="00536E34" w:rsidRDefault="00536E34" w:rsidP="00536E34">
      <w:pPr>
        <w:pStyle w:val="a3"/>
        <w:tabs>
          <w:tab w:val="left" w:pos="1276"/>
        </w:tabs>
        <w:spacing w:after="0" w:line="240" w:lineRule="auto"/>
        <w:ind w:left="0" w:firstLine="38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536E34" w:rsidRDefault="00536E34" w:rsidP="00536E34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  <w:r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536E34" w:rsidRDefault="00536E34" w:rsidP="00536E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6E34" w:rsidRDefault="00536E34" w:rsidP="00851BD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536E34" w:rsidRDefault="00536E34" w:rsidP="00536E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536E34" w:rsidRDefault="00536E34" w:rsidP="002F29C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536E34" w:rsidRDefault="00536E34" w:rsidP="00536E34">
      <w:pPr>
        <w:pStyle w:val="a3"/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536E34" w:rsidRDefault="00536E34" w:rsidP="00536E34">
      <w:pPr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          </w:t>
      </w:r>
    </w:p>
    <w:p w:rsidR="00536E34" w:rsidRDefault="00536E34" w:rsidP="00536E34"/>
    <w:p w:rsidR="00386FDD" w:rsidRPr="00E67E83" w:rsidRDefault="00386FDD" w:rsidP="0053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386FDD" w:rsidRPr="00E67E83" w:rsidSect="00536E3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708"/>
    <w:multiLevelType w:val="multilevel"/>
    <w:tmpl w:val="4A366A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0E5960"/>
    <w:multiLevelType w:val="multilevel"/>
    <w:tmpl w:val="EB22F4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C494F"/>
    <w:multiLevelType w:val="multilevel"/>
    <w:tmpl w:val="4D44A8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394B35BA"/>
    <w:multiLevelType w:val="hybridMultilevel"/>
    <w:tmpl w:val="AA5E7A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840CE"/>
    <w:multiLevelType w:val="hybridMultilevel"/>
    <w:tmpl w:val="980688FE"/>
    <w:lvl w:ilvl="0" w:tplc="963C13CA">
      <w:start w:val="1"/>
      <w:numFmt w:val="decimal"/>
      <w:lvlText w:val="%1)"/>
      <w:lvlJc w:val="left"/>
      <w:pPr>
        <w:ind w:left="4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4012D26"/>
    <w:multiLevelType w:val="hybridMultilevel"/>
    <w:tmpl w:val="741A8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C40A0"/>
    <w:multiLevelType w:val="hybridMultilevel"/>
    <w:tmpl w:val="64B60D9E"/>
    <w:lvl w:ilvl="0" w:tplc="ACE2EA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C2FC9"/>
    <w:multiLevelType w:val="hybridMultilevel"/>
    <w:tmpl w:val="9252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361BE"/>
    <w:multiLevelType w:val="multilevel"/>
    <w:tmpl w:val="207223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18"/>
  </w:num>
  <w:num w:numId="10">
    <w:abstractNumId w:val="15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CF5"/>
    <w:rsid w:val="00003210"/>
    <w:rsid w:val="00024B78"/>
    <w:rsid w:val="000549AA"/>
    <w:rsid w:val="0007255C"/>
    <w:rsid w:val="0008203D"/>
    <w:rsid w:val="00086115"/>
    <w:rsid w:val="000B2ADF"/>
    <w:rsid w:val="001127B9"/>
    <w:rsid w:val="0013660A"/>
    <w:rsid w:val="00150367"/>
    <w:rsid w:val="00161409"/>
    <w:rsid w:val="0017135E"/>
    <w:rsid w:val="00181FA9"/>
    <w:rsid w:val="00194301"/>
    <w:rsid w:val="001A1D2C"/>
    <w:rsid w:val="001E0206"/>
    <w:rsid w:val="001F0668"/>
    <w:rsid w:val="0020791D"/>
    <w:rsid w:val="00212974"/>
    <w:rsid w:val="002227D8"/>
    <w:rsid w:val="00235E99"/>
    <w:rsid w:val="00276C5D"/>
    <w:rsid w:val="00284034"/>
    <w:rsid w:val="002863CE"/>
    <w:rsid w:val="002D0AEE"/>
    <w:rsid w:val="002F29CD"/>
    <w:rsid w:val="003122A2"/>
    <w:rsid w:val="003634A9"/>
    <w:rsid w:val="00386FDD"/>
    <w:rsid w:val="00394593"/>
    <w:rsid w:val="003C091A"/>
    <w:rsid w:val="003C0CF2"/>
    <w:rsid w:val="003E0808"/>
    <w:rsid w:val="00407EBB"/>
    <w:rsid w:val="0041756B"/>
    <w:rsid w:val="004214F4"/>
    <w:rsid w:val="00454D84"/>
    <w:rsid w:val="004571AA"/>
    <w:rsid w:val="00491062"/>
    <w:rsid w:val="004D398D"/>
    <w:rsid w:val="00530259"/>
    <w:rsid w:val="00536E34"/>
    <w:rsid w:val="005A34C5"/>
    <w:rsid w:val="005C3507"/>
    <w:rsid w:val="005E164D"/>
    <w:rsid w:val="0061398B"/>
    <w:rsid w:val="00622EAA"/>
    <w:rsid w:val="006277F5"/>
    <w:rsid w:val="00640437"/>
    <w:rsid w:val="006540D4"/>
    <w:rsid w:val="00687E1E"/>
    <w:rsid w:val="006925F8"/>
    <w:rsid w:val="006D2F5C"/>
    <w:rsid w:val="006D684F"/>
    <w:rsid w:val="007801E0"/>
    <w:rsid w:val="00785F1D"/>
    <w:rsid w:val="0079145F"/>
    <w:rsid w:val="007B06F3"/>
    <w:rsid w:val="007E234E"/>
    <w:rsid w:val="007F2C79"/>
    <w:rsid w:val="007F48AB"/>
    <w:rsid w:val="008333F3"/>
    <w:rsid w:val="00851BDF"/>
    <w:rsid w:val="00897270"/>
    <w:rsid w:val="008B1133"/>
    <w:rsid w:val="008C5D3D"/>
    <w:rsid w:val="008D405C"/>
    <w:rsid w:val="008F2D7B"/>
    <w:rsid w:val="00902F35"/>
    <w:rsid w:val="009170ED"/>
    <w:rsid w:val="00955EF9"/>
    <w:rsid w:val="00971298"/>
    <w:rsid w:val="009745CB"/>
    <w:rsid w:val="00982EC2"/>
    <w:rsid w:val="009A60DD"/>
    <w:rsid w:val="009C1D05"/>
    <w:rsid w:val="009C5E4B"/>
    <w:rsid w:val="009F0ECE"/>
    <w:rsid w:val="009F497F"/>
    <w:rsid w:val="00A07766"/>
    <w:rsid w:val="00A441B9"/>
    <w:rsid w:val="00A50DA0"/>
    <w:rsid w:val="00A63582"/>
    <w:rsid w:val="00A71CF5"/>
    <w:rsid w:val="00A77881"/>
    <w:rsid w:val="00AA3AE5"/>
    <w:rsid w:val="00AC0013"/>
    <w:rsid w:val="00AD0DB8"/>
    <w:rsid w:val="00AE0D38"/>
    <w:rsid w:val="00B132F6"/>
    <w:rsid w:val="00B1460D"/>
    <w:rsid w:val="00B5000B"/>
    <w:rsid w:val="00B8136F"/>
    <w:rsid w:val="00BB4274"/>
    <w:rsid w:val="00BB6E54"/>
    <w:rsid w:val="00C548DA"/>
    <w:rsid w:val="00C643F4"/>
    <w:rsid w:val="00CC2C31"/>
    <w:rsid w:val="00CC36F5"/>
    <w:rsid w:val="00CF07D4"/>
    <w:rsid w:val="00D20FCF"/>
    <w:rsid w:val="00D304D5"/>
    <w:rsid w:val="00D542C6"/>
    <w:rsid w:val="00D72E4E"/>
    <w:rsid w:val="00D8122C"/>
    <w:rsid w:val="00DA1FE1"/>
    <w:rsid w:val="00DB5099"/>
    <w:rsid w:val="00E34429"/>
    <w:rsid w:val="00E371B8"/>
    <w:rsid w:val="00E452DC"/>
    <w:rsid w:val="00E67E83"/>
    <w:rsid w:val="00E73C34"/>
    <w:rsid w:val="00E93376"/>
    <w:rsid w:val="00EB6897"/>
    <w:rsid w:val="00EF1477"/>
    <w:rsid w:val="00F111A1"/>
    <w:rsid w:val="00F14554"/>
    <w:rsid w:val="00F449DA"/>
    <w:rsid w:val="00FA0C5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08203D"/>
    <w:pPr>
      <w:ind w:left="720"/>
      <w:contextualSpacing/>
    </w:pPr>
  </w:style>
  <w:style w:type="paragraph" w:customStyle="1" w:styleId="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0B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next w:val="a5"/>
    <w:uiPriority w:val="39"/>
    <w:rsid w:val="00E371B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59"/>
    <w:rsid w:val="001127B9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qFormat/>
    <w:rsid w:val="009A60DD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7">
    <w:name w:val="Без інтервалів Знак"/>
    <w:link w:val="a6"/>
    <w:locked/>
    <w:rsid w:val="009A60DD"/>
    <w:rPr>
      <w:rFonts w:ascii="Calibri" w:eastAsia="Times New Roman" w:hAnsi="Calibri" w:cs="Times New Roman"/>
      <w:sz w:val="24"/>
      <w:szCs w:val="32"/>
    </w:rPr>
  </w:style>
  <w:style w:type="character" w:customStyle="1" w:styleId="11">
    <w:name w:val="Основний текст + 11"/>
    <w:aliases w:val="5 pt,Напівжирний"/>
    <w:basedOn w:val="a0"/>
    <w:rsid w:val="007F2C7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12">
    <w:name w:val="Без интервала1"/>
    <w:rsid w:val="007F2C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у Знак"/>
    <w:link w:val="a3"/>
    <w:locked/>
    <w:rsid w:val="007F2C79"/>
    <w:rPr>
      <w:rFonts w:ascii="Calibri" w:eastAsia="Times New Roman" w:hAnsi="Calibri" w:cs="Calibri"/>
    </w:rPr>
  </w:style>
  <w:style w:type="paragraph" w:styleId="a8">
    <w:name w:val="Body Text"/>
    <w:basedOn w:val="a"/>
    <w:link w:val="a9"/>
    <w:rsid w:val="00902F35"/>
    <w:pPr>
      <w:suppressAutoHyphens/>
      <w:spacing w:after="140" w:line="288" w:lineRule="auto"/>
    </w:pPr>
    <w:rPr>
      <w:rFonts w:eastAsia="Calibri"/>
      <w:lang w:eastAsia="zh-CN"/>
    </w:rPr>
  </w:style>
  <w:style w:type="character" w:customStyle="1" w:styleId="a9">
    <w:name w:val="Основний текст Знак"/>
    <w:basedOn w:val="a0"/>
    <w:link w:val="a8"/>
    <w:rsid w:val="00902F35"/>
    <w:rPr>
      <w:rFonts w:ascii="Calibri" w:eastAsia="Calibri" w:hAnsi="Calibri" w:cs="Calibri"/>
      <w:lang w:eastAsia="zh-CN"/>
    </w:rPr>
  </w:style>
  <w:style w:type="paragraph" w:styleId="aa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b"/>
    <w:qFormat/>
    <w:rsid w:val="00491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b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a"/>
    <w:locked/>
    <w:rsid w:val="0049106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ой текст (2)1"/>
    <w:basedOn w:val="a"/>
    <w:qFormat/>
    <w:rsid w:val="00536E34"/>
    <w:pPr>
      <w:widowControl w:val="0"/>
      <w:shd w:val="clear" w:color="auto" w:fill="FFFFFF"/>
      <w:suppressAutoHyphens/>
      <w:spacing w:after="0" w:line="264" w:lineRule="exact"/>
      <w:ind w:hanging="480"/>
      <w:jc w:val="both"/>
    </w:pPr>
    <w:rPr>
      <w:rFonts w:asciiTheme="minorHAnsi" w:eastAsiaTheme="minorHAnsi" w:hAnsiTheme="minorHAnsi" w:cstheme="minorBidi"/>
    </w:rPr>
  </w:style>
  <w:style w:type="character" w:customStyle="1" w:styleId="3">
    <w:name w:val="Основной текст (3)_"/>
    <w:basedOn w:val="a0"/>
    <w:link w:val="30"/>
    <w:qFormat/>
    <w:locked/>
    <w:rsid w:val="00536E3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536E34"/>
    <w:pPr>
      <w:widowControl w:val="0"/>
      <w:shd w:val="clear" w:color="auto" w:fill="FFFFFF"/>
      <w:suppressAutoHyphens/>
      <w:spacing w:after="60" w:line="240" w:lineRule="atLeast"/>
      <w:ind w:hanging="480"/>
      <w:jc w:val="both"/>
    </w:pPr>
    <w:rPr>
      <w:rFonts w:asciiTheme="minorHAnsi" w:eastAsiaTheme="minorHAnsi" w:hAnsiTheme="minorHAnsi" w:cstheme="minorBidi"/>
      <w:b/>
      <w:bCs/>
    </w:rPr>
  </w:style>
  <w:style w:type="character" w:styleId="ac">
    <w:name w:val="Hyperlink"/>
    <w:basedOn w:val="a0"/>
    <w:uiPriority w:val="99"/>
    <w:semiHidden/>
    <w:unhideWhenUsed/>
    <w:rsid w:val="002F2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21.dovidnyk.info/index.php?rozd=8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CA27-33DB-4C88-B1EB-A70EEFAD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2363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2021-09-22T05:28:00Z</cp:lastPrinted>
  <dcterms:created xsi:type="dcterms:W3CDTF">2022-10-24T04:49:00Z</dcterms:created>
  <dcterms:modified xsi:type="dcterms:W3CDTF">2023-01-11T10:15:00Z</dcterms:modified>
</cp:coreProperties>
</file>