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10" w:rsidRPr="00A87910" w:rsidRDefault="00A87910" w:rsidP="00A87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87910" w:rsidRPr="00A87910" w:rsidRDefault="00A87910" w:rsidP="00A8791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  <w:shd w:val="clear" w:color="auto" w:fill="FFFFFF"/>
        </w:rPr>
      </w:pPr>
      <w:r w:rsidRPr="00A87910">
        <w:rPr>
          <w:color w:val="0E1D2F"/>
          <w:sz w:val="24"/>
          <w:szCs w:val="24"/>
        </w:rPr>
        <w:t>Предмет закупівлі</w:t>
      </w:r>
      <w:r w:rsidRPr="00A87910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A87910" w:rsidRPr="00A87910" w:rsidRDefault="00A87910" w:rsidP="00A8791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E1D2F"/>
          <w:sz w:val="24"/>
          <w:szCs w:val="24"/>
        </w:rPr>
      </w:pPr>
      <w:proofErr w:type="spellStart"/>
      <w:r w:rsidRPr="00A87910">
        <w:rPr>
          <w:sz w:val="24"/>
          <w:szCs w:val="24"/>
        </w:rPr>
        <w:t>ДК</w:t>
      </w:r>
      <w:proofErr w:type="spellEnd"/>
      <w:r w:rsidRPr="00A87910">
        <w:rPr>
          <w:sz w:val="24"/>
          <w:szCs w:val="24"/>
        </w:rPr>
        <w:t xml:space="preserve"> 021:2015: 33600000-6 Фармацевтична продукція . </w:t>
      </w:r>
      <w:proofErr w:type="spellStart"/>
      <w:r w:rsidRPr="00A87910">
        <w:rPr>
          <w:sz w:val="24"/>
          <w:szCs w:val="24"/>
        </w:rPr>
        <w:t>Турусол</w:t>
      </w:r>
      <w:proofErr w:type="spellEnd"/>
      <w:r w:rsidRPr="00A87910">
        <w:rPr>
          <w:sz w:val="24"/>
          <w:szCs w:val="24"/>
        </w:rPr>
        <w:t xml:space="preserve">  </w:t>
      </w:r>
      <w:proofErr w:type="spellStart"/>
      <w:r w:rsidRPr="00A87910">
        <w:rPr>
          <w:sz w:val="24"/>
          <w:szCs w:val="24"/>
        </w:rPr>
        <w:t>Turusol</w:t>
      </w:r>
      <w:proofErr w:type="spellEnd"/>
      <w:r w:rsidRPr="00A87910">
        <w:rPr>
          <w:sz w:val="24"/>
          <w:szCs w:val="24"/>
        </w:rPr>
        <w:t xml:space="preserve"> V07AB Розчин для іригації 3000 </w:t>
      </w:r>
      <w:proofErr w:type="spellStart"/>
      <w:r w:rsidRPr="00A87910">
        <w:rPr>
          <w:sz w:val="24"/>
          <w:szCs w:val="24"/>
        </w:rPr>
        <w:t>мл</w:t>
      </w:r>
      <w:proofErr w:type="spellEnd"/>
      <w:r w:rsidRPr="00A87910">
        <w:rPr>
          <w:sz w:val="24"/>
          <w:szCs w:val="24"/>
        </w:rPr>
        <w:t xml:space="preserve"> (контейнер)</w:t>
      </w:r>
    </w:p>
    <w:p w:rsidR="00A87910" w:rsidRPr="00A87910" w:rsidRDefault="00A87910" w:rsidP="00A87910">
      <w:pPr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Обґрунтування доцільності закупівлі. </w:t>
      </w:r>
    </w:p>
    <w:p w:rsidR="00A87910" w:rsidRPr="00A87910" w:rsidRDefault="00A87910" w:rsidP="00A87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Для виконання зазначених завдань/функцій Замовник повинен забезпечити відділ оперативної гінекології з </w:t>
      </w:r>
      <w:proofErr w:type="spellStart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малоінвазивними</w:t>
      </w:r>
      <w:proofErr w:type="spellEnd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технологіями</w:t>
      </w:r>
      <w:r w:rsidRPr="00A879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7910">
        <w:rPr>
          <w:rFonts w:ascii="Times New Roman" w:hAnsi="Times New Roman" w:cs="Times New Roman"/>
          <w:bCs/>
          <w:sz w:val="24"/>
          <w:szCs w:val="24"/>
        </w:rPr>
        <w:t>Розчином  для іригації</w:t>
      </w:r>
      <w:r w:rsidRPr="00A87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 , для виконання своїх  функцій, що </w:t>
      </w:r>
      <w:proofErr w:type="spellStart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використосується</w:t>
      </w:r>
      <w:proofErr w:type="spellEnd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у процесі надання допомоги пацієнтам .</w:t>
      </w:r>
    </w:p>
    <w:p w:rsidR="00A87910" w:rsidRPr="00A87910" w:rsidRDefault="00A87910" w:rsidP="00A87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A87910" w:rsidRPr="00A87910" w:rsidRDefault="00A87910" w:rsidP="00A87910">
      <w:pPr>
        <w:rPr>
          <w:rFonts w:ascii="Times New Roman" w:hAnsi="Times New Roman"/>
          <w:bCs/>
          <w:sz w:val="24"/>
          <w:szCs w:val="24"/>
        </w:rPr>
      </w:pPr>
      <w:r w:rsidRPr="00A87910">
        <w:rPr>
          <w:rFonts w:ascii="Times New Roman" w:hAnsi="Times New Roman"/>
          <w:bCs/>
          <w:sz w:val="24"/>
          <w:szCs w:val="24"/>
        </w:rPr>
        <w:t>Кількісні характеристики та одиниці виміру(специфікація):</w:t>
      </w:r>
    </w:p>
    <w:tbl>
      <w:tblPr>
        <w:tblStyle w:val="a3"/>
        <w:tblW w:w="9889" w:type="dxa"/>
        <w:tblLayout w:type="fixed"/>
        <w:tblLook w:val="04A0"/>
      </w:tblPr>
      <w:tblGrid>
        <w:gridCol w:w="1385"/>
        <w:gridCol w:w="2411"/>
        <w:gridCol w:w="1134"/>
        <w:gridCol w:w="1985"/>
        <w:gridCol w:w="1840"/>
        <w:gridCol w:w="1134"/>
      </w:tblGrid>
      <w:tr w:rsidR="00A87910" w:rsidRPr="00A87910" w:rsidTr="00C921C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АТХ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</w:tr>
      <w:tr w:rsidR="00A87910" w:rsidRPr="00A87910" w:rsidTr="00C921CB">
        <w:trPr>
          <w:trHeight w:val="10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7910">
              <w:rPr>
                <w:rFonts w:ascii="Times New Roman" w:hAnsi="Times New Roman" w:cs="Times New Roman"/>
                <w:bCs/>
                <w:sz w:val="24"/>
                <w:szCs w:val="24"/>
              </w:rPr>
              <w:t>Турусол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TURUSOL</w:t>
            </w:r>
          </w:p>
          <w:p w:rsidR="00A87910" w:rsidRPr="00A87910" w:rsidRDefault="00A87910" w:rsidP="00C921CB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V07AB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Р-н для </w:t>
            </w:r>
            <w:proofErr w:type="spellStart"/>
            <w:r w:rsidRPr="00A87910">
              <w:rPr>
                <w:rFonts w:ascii="Times New Roman" w:hAnsi="Times New Roman" w:cs="Times New Roman"/>
                <w:bCs/>
                <w:sz w:val="24"/>
                <w:szCs w:val="24"/>
              </w:rPr>
              <w:t>іригації</w:t>
            </w:r>
            <w:proofErr w:type="spellEnd"/>
            <w:r w:rsidRPr="00A87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3000 мл (контейнер)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0" w:rsidRPr="00A87910" w:rsidRDefault="00A87910" w:rsidP="00C92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  <w:p w:rsidR="00A87910" w:rsidRPr="00A87910" w:rsidRDefault="00A87910" w:rsidP="00C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0" w:rsidRPr="00A87910" w:rsidRDefault="00A87910" w:rsidP="00C921CB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87910" w:rsidRPr="00A87910" w:rsidRDefault="00A87910" w:rsidP="00A8791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ДК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021:2015:33140000-3: Медичні матеріали) у кількості 24 найменування  .</w:t>
      </w:r>
    </w:p>
    <w:p w:rsidR="00A87910" w:rsidRPr="00A87910" w:rsidRDefault="00A87910" w:rsidP="00A87910">
      <w:pPr>
        <w:rPr>
          <w:rFonts w:ascii="Times New Roman" w:hAnsi="Times New Roman" w:cs="Times New Roman"/>
          <w:sz w:val="20"/>
          <w:szCs w:val="20"/>
        </w:rPr>
      </w:pPr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C1021F" w:rsidRPr="00A87910" w:rsidRDefault="00C1021F" w:rsidP="00A87910">
      <w:pPr>
        <w:ind w:firstLine="708"/>
      </w:pPr>
    </w:p>
    <w:sectPr w:rsidR="00C1021F" w:rsidRPr="00A87910" w:rsidSect="00C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910"/>
    <w:rsid w:val="00A87910"/>
    <w:rsid w:val="00C1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0"/>
  </w:style>
  <w:style w:type="paragraph" w:styleId="1">
    <w:name w:val="heading 1"/>
    <w:basedOn w:val="a"/>
    <w:link w:val="10"/>
    <w:uiPriority w:val="9"/>
    <w:qFormat/>
    <w:rsid w:val="00A8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9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A879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A87910"/>
    <w:rPr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A87910"/>
    <w:pPr>
      <w:widowControl w:val="0"/>
      <w:shd w:val="clear" w:color="auto" w:fill="FFFFFF"/>
      <w:spacing w:before="360" w:after="0" w:line="367" w:lineRule="exact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2000</Words>
  <Characters>1140</Characters>
  <Application>Microsoft Office Word</Application>
  <DocSecurity>0</DocSecurity>
  <Lines>9</Lines>
  <Paragraphs>6</Paragraphs>
  <ScaleCrop>false</ScaleCrop>
  <Company>HP Inc.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2023-03-29T07:38:00Z</cp:lastPrinted>
  <dcterms:created xsi:type="dcterms:W3CDTF">2023-03-29T07:32:00Z</dcterms:created>
  <dcterms:modified xsi:type="dcterms:W3CDTF">2023-03-29T07:38:00Z</dcterms:modified>
</cp:coreProperties>
</file>