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613BC" w:rsidRPr="00C613BC" w:rsidRDefault="00C613BC" w:rsidP="00C613BC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C613B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: 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021:2015 33140000-3 Медичні матеріали . Компоненти донорської крові </w:t>
      </w:r>
    </w:p>
    <w:p w:rsidR="00C613BC" w:rsidRPr="00C613BC" w:rsidRDefault="00C613BC" w:rsidP="00C613BC">
      <w:pPr>
        <w:jc w:val="center"/>
        <w:rPr>
          <w:rFonts w:ascii="Times New Roman" w:hAnsi="Times New Roman"/>
          <w:color w:val="314155"/>
          <w:sz w:val="20"/>
          <w:szCs w:val="20"/>
          <w:shd w:val="clear" w:color="auto" w:fill="E1EEF7"/>
        </w:rPr>
      </w:pPr>
      <w:r w:rsidRPr="00C613BC">
        <w:rPr>
          <w:rFonts w:ascii="Times New Roman" w:hAnsi="Times New Roman"/>
          <w:color w:val="000000"/>
          <w:sz w:val="20"/>
          <w:szCs w:val="20"/>
        </w:rPr>
        <w:t xml:space="preserve">Еритроцити ( 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021:2015 33141510-8 Продукти переробки крові ) Еритроцити у додатковому розчині (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021:2015 33141510-8 Продукти переробки крові)</w:t>
      </w:r>
    </w:p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себе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лікарськими засобами , для виконання пологовим 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а також відповідних матеріалів, що можуть знадобитися у процесі виконання таких функцій.</w:t>
      </w:r>
    </w:p>
    <w:p w:rsid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медичних матеріалів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затвердженої потреби відділення , затвердженої генеральним директором закладу.</w:t>
      </w:r>
    </w:p>
    <w:p w:rsidR="00C613BC" w:rsidRPr="00252EE3" w:rsidRDefault="00C613BC" w:rsidP="00C613BC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p w:rsidR="00C613BC" w:rsidRPr="00252EE3" w:rsidRDefault="00C613BC" w:rsidP="00C613BC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6719"/>
        <w:gridCol w:w="1098"/>
        <w:gridCol w:w="1260"/>
      </w:tblGrid>
      <w:tr w:rsidR="00C613BC" w:rsidRPr="00252EE3" w:rsidTr="004A4AD9">
        <w:trPr>
          <w:trHeight w:val="90"/>
        </w:trPr>
        <w:tc>
          <w:tcPr>
            <w:tcW w:w="794" w:type="dxa"/>
            <w:vAlign w:val="center"/>
          </w:tcPr>
          <w:p w:rsidR="00C613BC" w:rsidRPr="00252EE3" w:rsidRDefault="00C613BC" w:rsidP="004A4AD9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№</w:t>
            </w:r>
          </w:p>
          <w:p w:rsidR="00C613BC" w:rsidRPr="00252EE3" w:rsidRDefault="00C613BC" w:rsidP="004A4AD9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719" w:type="dxa"/>
            <w:vAlign w:val="center"/>
          </w:tcPr>
          <w:p w:rsidR="00C613BC" w:rsidRPr="00252EE3" w:rsidRDefault="00C613BC" w:rsidP="004A4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Найменування предмета закупівлі</w:t>
            </w:r>
          </w:p>
          <w:p w:rsidR="00C613BC" w:rsidRPr="00252EE3" w:rsidRDefault="00C613BC" w:rsidP="004A4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Медичні матеріали (Компоненти донорської крові)</w:t>
            </w:r>
          </w:p>
        </w:tc>
        <w:tc>
          <w:tcPr>
            <w:tcW w:w="1098" w:type="dxa"/>
          </w:tcPr>
          <w:p w:rsidR="00C613BC" w:rsidRPr="00252EE3" w:rsidRDefault="00C613BC" w:rsidP="004A4AD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60" w:type="dxa"/>
          </w:tcPr>
          <w:p w:rsidR="00C613BC" w:rsidRPr="00252EE3" w:rsidRDefault="00C613BC" w:rsidP="004A4AD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Кількість</w:t>
            </w:r>
          </w:p>
        </w:tc>
      </w:tr>
      <w:tr w:rsidR="00C613BC" w:rsidRPr="00252EE3" w:rsidTr="004A4AD9">
        <w:trPr>
          <w:trHeight w:val="90"/>
        </w:trPr>
        <w:tc>
          <w:tcPr>
            <w:tcW w:w="794" w:type="dxa"/>
          </w:tcPr>
          <w:p w:rsidR="00C613BC" w:rsidRPr="00252EE3" w:rsidRDefault="00C613BC" w:rsidP="004A4A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Еритроцити в</w:t>
            </w:r>
            <w:r>
              <w:rPr>
                <w:rFonts w:ascii="Times New Roman" w:hAnsi="Times New Roman"/>
              </w:rPr>
              <w:t xml:space="preserve"> додатковому розчині </w:t>
            </w:r>
          </w:p>
        </w:tc>
        <w:tc>
          <w:tcPr>
            <w:tcW w:w="1098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літр</w:t>
            </w:r>
          </w:p>
        </w:tc>
        <w:tc>
          <w:tcPr>
            <w:tcW w:w="1260" w:type="dxa"/>
            <w:vAlign w:val="center"/>
          </w:tcPr>
          <w:p w:rsidR="00C613BC" w:rsidRPr="00252EE3" w:rsidRDefault="005553CA" w:rsidP="004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C613BC">
              <w:rPr>
                <w:rFonts w:ascii="Times New Roman" w:hAnsi="Times New Roman"/>
              </w:rPr>
              <w:t>5</w:t>
            </w:r>
          </w:p>
        </w:tc>
      </w:tr>
      <w:tr w:rsidR="00C613BC" w:rsidRPr="00252EE3" w:rsidTr="004A4AD9">
        <w:trPr>
          <w:trHeight w:val="90"/>
        </w:trPr>
        <w:tc>
          <w:tcPr>
            <w:tcW w:w="794" w:type="dxa"/>
          </w:tcPr>
          <w:p w:rsidR="00C613BC" w:rsidRPr="00252EE3" w:rsidRDefault="00C613BC" w:rsidP="004A4A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Еритроцити </w:t>
            </w:r>
          </w:p>
        </w:tc>
        <w:tc>
          <w:tcPr>
            <w:tcW w:w="1098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C613BC" w:rsidRPr="00252EE3" w:rsidRDefault="005553CA" w:rsidP="004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13B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613BC" w:rsidRPr="00252EE3" w:rsidRDefault="00C613BC" w:rsidP="00C613BC">
      <w:pPr>
        <w:jc w:val="center"/>
        <w:rPr>
          <w:rFonts w:ascii="Times New Roman" w:hAnsi="Times New Roman"/>
          <w:color w:val="000000"/>
        </w:rPr>
      </w:pPr>
    </w:p>
    <w:p w:rsidR="00C613BC" w:rsidRPr="00EB0BBC" w:rsidRDefault="00C613BC" w:rsidP="00C613BC">
      <w:pPr>
        <w:pStyle w:val="a6"/>
        <w:rPr>
          <w:color w:val="000000"/>
          <w:lang w:eastAsia="uk-UA"/>
        </w:rPr>
      </w:pPr>
      <w:r w:rsidRPr="00EB0BBC">
        <w:rPr>
          <w:color w:val="000000"/>
          <w:lang w:eastAsia="uk-UA"/>
        </w:rPr>
        <w:t xml:space="preserve">1. Якість гематологічного матеріалу повинна відповідати вимогам Наказу МОЗ України №385 від 01.08.2005 р. «Про інфекційну безпеку донорської крові та її компонентів», Наказу МОЗ «Про затвердження Порядку </w:t>
      </w:r>
      <w:proofErr w:type="spellStart"/>
      <w:r w:rsidRPr="00EB0BBC">
        <w:rPr>
          <w:color w:val="000000"/>
          <w:lang w:eastAsia="uk-UA"/>
        </w:rPr>
        <w:t>скринінгу</w:t>
      </w:r>
      <w:proofErr w:type="spellEnd"/>
      <w:r w:rsidRPr="00EB0BBC">
        <w:rPr>
          <w:color w:val="000000"/>
          <w:lang w:eastAsia="uk-UA"/>
        </w:rPr>
        <w:t xml:space="preserve"> донорської крові та її компонентів на </w:t>
      </w:r>
      <w:proofErr w:type="spellStart"/>
      <w:r w:rsidRPr="00EB0BBC">
        <w:rPr>
          <w:color w:val="000000"/>
          <w:lang w:eastAsia="uk-UA"/>
        </w:rPr>
        <w:t>гемотрансмісивні</w:t>
      </w:r>
      <w:proofErr w:type="spellEnd"/>
      <w:r w:rsidRPr="00EB0BBC">
        <w:rPr>
          <w:color w:val="000000"/>
          <w:lang w:eastAsia="uk-UA"/>
        </w:rPr>
        <w:t xml:space="preserve"> інфекції» від 19.02.2013 №134.</w:t>
      </w:r>
    </w:p>
    <w:p w:rsidR="00C613BC" w:rsidRPr="00EB0BBC" w:rsidRDefault="00C613BC" w:rsidP="00C613B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2. Дотримуватися холодового ланцюга щодо транспортування компонентів крові.</w:t>
      </w:r>
    </w:p>
    <w:p w:rsidR="00C613BC" w:rsidRPr="00EB0BBC" w:rsidRDefault="00C613BC" w:rsidP="00C613B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3. Дотримуватися вимог чинного законодавства із захисту довкілля, при постачанні компонентів крові, що є предметом закупівлі.</w:t>
      </w:r>
    </w:p>
    <w:p w:rsidR="00C613BC" w:rsidRPr="00EB0BBC" w:rsidRDefault="00C613BC" w:rsidP="00C613B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4. Компоненти крові видаються у тарі, яка відповідає вимогам стандартів технічних умов, в т.ч. для зберігання та транспортування.</w:t>
      </w:r>
    </w:p>
    <w:p w:rsid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C613BC" w:rsidRP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на базі цін </w:t>
      </w:r>
      <w:r w:rsidRPr="00C613BC"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Тернопільського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обласн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ого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у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</w:t>
      </w:r>
      <w:r w:rsidRPr="00C613BC"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служби крові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, станом на </w:t>
      </w:r>
      <w:r w:rsidR="005553CA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травень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202</w:t>
      </w:r>
      <w:r w:rsidR="005553CA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року </w:t>
      </w:r>
    </w:p>
    <w:p w:rsidR="00C613BC" w:rsidRPr="00200062" w:rsidRDefault="00C613BC" w:rsidP="00C613BC">
      <w:pPr>
        <w:rPr>
          <w:sz w:val="20"/>
          <w:szCs w:val="20"/>
        </w:rPr>
      </w:pPr>
    </w:p>
    <w:p w:rsidR="006178EE" w:rsidRDefault="006178EE"/>
    <w:sectPr w:rsidR="006178EE" w:rsidSect="0061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BC"/>
    <w:rsid w:val="005553CA"/>
    <w:rsid w:val="006178EE"/>
    <w:rsid w:val="007379C1"/>
    <w:rsid w:val="00C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B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613BC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locked/>
    <w:rsid w:val="00C613BC"/>
  </w:style>
  <w:style w:type="character" w:customStyle="1" w:styleId="3trjq">
    <w:name w:val="_3trjq"/>
    <w:basedOn w:val="a0"/>
    <w:rsid w:val="00C613BC"/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7"/>
    <w:uiPriority w:val="99"/>
    <w:unhideWhenUsed/>
    <w:qFormat/>
    <w:rsid w:val="00C613B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locked/>
    <w:rsid w:val="00C613B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61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763</Characters>
  <Application>Microsoft Office Word</Application>
  <DocSecurity>0</DocSecurity>
  <Lines>6</Lines>
  <Paragraphs>4</Paragraphs>
  <ScaleCrop>false</ScaleCrop>
  <Company>HP Inc.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2022-11-17T10:21:00Z</cp:lastPrinted>
  <dcterms:created xsi:type="dcterms:W3CDTF">2022-11-17T10:15:00Z</dcterms:created>
  <dcterms:modified xsi:type="dcterms:W3CDTF">2023-05-09T07:47:00Z</dcterms:modified>
</cp:coreProperties>
</file>