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BD6721" w:rsidRPr="004B3E11" w:rsidRDefault="00CC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_____(ПРОЕКТ) </w:t>
      </w:r>
    </w:p>
    <w:p w:rsidR="003E29BC" w:rsidRPr="00D84ADB" w:rsidRDefault="003E29BC" w:rsidP="003E29BC">
      <w:pPr>
        <w:pStyle w:val="af0"/>
        <w:spacing w:line="240" w:lineRule="auto"/>
        <w:ind w:firstLine="0"/>
        <w:jc w:val="center"/>
        <w:rPr>
          <w:b/>
          <w:sz w:val="22"/>
          <w:szCs w:val="22"/>
        </w:rPr>
      </w:pP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3E29BC" w:rsidRPr="00D84ADB" w:rsidRDefault="003E29BC" w:rsidP="003E29BC">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Pr>
          <w:rFonts w:ascii="Times New Roman" w:hAnsi="Times New Roman"/>
          <w:color w:val="000000"/>
          <w:kern w:val="2"/>
          <w:lang w:val="uk-UA" w:bidi="hi-IN"/>
        </w:rPr>
        <w:t>________________________________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3E29BC" w:rsidRDefault="003E29BC" w:rsidP="0083086F">
      <w:pPr>
        <w:rPr>
          <w:rFonts w:ascii="Times New Roman" w:hAnsi="Times New Roman"/>
          <w:bCs/>
          <w:kern w:val="36"/>
          <w:lang w:val="uk-UA"/>
        </w:rPr>
      </w:pPr>
      <w:r w:rsidRPr="003E29BC">
        <w:rPr>
          <w:rFonts w:ascii="Times New Roman" w:hAnsi="Times New Roman"/>
          <w:lang w:val="uk-UA"/>
        </w:rPr>
        <w:t xml:space="preserve">1.1. Постачальник зобов’язується поставити Замовнику  </w:t>
      </w:r>
      <w:r w:rsidR="00B35919" w:rsidRPr="00B35919">
        <w:rPr>
          <w:rFonts w:ascii="Times New Roman" w:hAnsi="Times New Roman" w:cs="Times New Roman"/>
          <w:b/>
          <w:bCs/>
          <w:color w:val="000000"/>
          <w:lang w:val="uk-UA"/>
        </w:rPr>
        <w:t xml:space="preserve">Портативний прилад отоакустичної емісії (Аудіометр для об’єктивного дослідження слуху) код ДК 021:2015: 33120000 - 7 Системи реєстрації медичної інформації та дослідне обладнання , деталізований код ДК 021: 2015 </w:t>
      </w:r>
      <w:r w:rsidR="00B35919" w:rsidRPr="00B35919">
        <w:rPr>
          <w:rFonts w:ascii="Times New Roman" w:hAnsi="Times New Roman" w:cs="Times New Roman"/>
          <w:b/>
          <w:color w:val="000000"/>
          <w:spacing w:val="2"/>
          <w:lang w:val="uk-UA" w:eastAsia="uk-UA"/>
        </w:rPr>
        <w:t xml:space="preserve">33121400-8 </w:t>
      </w:r>
      <w:r w:rsidR="00B35919" w:rsidRPr="00B35919">
        <w:rPr>
          <w:rFonts w:ascii="Times New Roman" w:hAnsi="Times New Roman" w:cs="Times New Roman"/>
          <w:b/>
          <w:lang w:val="uk-UA" w:eastAsia="uk-UA"/>
        </w:rPr>
        <w:t>Аудіометри ,</w:t>
      </w:r>
      <w:r w:rsidR="00B35919" w:rsidRPr="00B35919">
        <w:rPr>
          <w:rFonts w:ascii="Times New Roman" w:hAnsi="Times New Roman" w:cs="Times New Roman"/>
          <w:b/>
          <w:bCs/>
          <w:color w:val="000000"/>
          <w:lang w:val="uk-UA"/>
        </w:rPr>
        <w:t>Код НК 024:2019: 34013 Аудіометр з візуальним рядом)</w:t>
      </w:r>
      <w:r w:rsidR="00910E1A" w:rsidRPr="00B35919">
        <w:rPr>
          <w:rFonts w:ascii="Times New Roman" w:eastAsia="Times New Roman" w:hAnsi="Times New Roman" w:cs="Times New Roman"/>
          <w:b/>
          <w:color w:val="454545"/>
          <w:lang w:val="uk-UA"/>
        </w:rPr>
        <w:t xml:space="preserve"> </w:t>
      </w:r>
      <w:r w:rsidRPr="003E29BC">
        <w:rPr>
          <w:rFonts w:ascii="Times New Roman" w:hAnsi="Times New Roman"/>
          <w:lang w:val="uk-UA"/>
        </w:rPr>
        <w:t>(далі – Товар)</w:t>
      </w:r>
      <w:r w:rsidRPr="003E29BC">
        <w:rPr>
          <w:rFonts w:ascii="Times New Roman" w:hAnsi="Times New Roman"/>
          <w:bCs/>
          <w:kern w:val="36"/>
          <w:lang w:val="uk-UA"/>
        </w:rPr>
        <w:t>,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w:t>
      </w:r>
      <w:proofErr w:type="gramStart"/>
      <w:r w:rsidRPr="00D84ADB">
        <w:rPr>
          <w:rFonts w:ascii="Times New Roman" w:hAnsi="Times New Roman"/>
        </w:rPr>
        <w:t>на</w:t>
      </w:r>
      <w:proofErr w:type="gramEnd"/>
      <w:r w:rsidRPr="00D84ADB">
        <w:rPr>
          <w:rFonts w:ascii="Times New Roman" w:hAnsi="Times New Roman"/>
        </w:rPr>
        <w:t xml:space="preserve">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Pr>
          <w:rFonts w:ascii="Times New Roman" w:hAnsi="Times New Roman"/>
          <w:lang w:val="uk-UA"/>
        </w:rPr>
        <w:t>_______________  грн.</w:t>
      </w:r>
      <w:r w:rsidRPr="00D84ADB">
        <w:rPr>
          <w:rFonts w:ascii="Times New Roman" w:hAnsi="Times New Roman"/>
        </w:rPr>
        <w:t>(</w:t>
      </w:r>
      <w:r>
        <w:rPr>
          <w:rFonts w:ascii="Times New Roman" w:hAnsi="Times New Roman"/>
          <w:lang w:val="uk-UA"/>
        </w:rPr>
        <w:t xml:space="preserve"> __________________________</w:t>
      </w:r>
      <w:r w:rsidRPr="00D84ADB">
        <w:rPr>
          <w:rFonts w:ascii="Times New Roman" w:hAnsi="Times New Roman"/>
        </w:rPr>
        <w:t xml:space="preserve">)., </w:t>
      </w:r>
      <w:r>
        <w:rPr>
          <w:rFonts w:ascii="Times New Roman" w:hAnsi="Times New Roman"/>
          <w:lang w:val="uk-UA"/>
        </w:rPr>
        <w:t>з</w:t>
      </w:r>
      <w:r w:rsidRPr="00D84ADB">
        <w:rPr>
          <w:rFonts w:ascii="Times New Roman" w:hAnsi="Times New Roman"/>
        </w:rPr>
        <w:t xml:space="preserve"> ПДВ </w:t>
      </w:r>
      <w:r>
        <w:rPr>
          <w:rFonts w:ascii="Times New Roman" w:hAnsi="Times New Roman"/>
          <w:lang w:val="uk-UA"/>
        </w:rPr>
        <w:t>.</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w:t>
      </w:r>
      <w:proofErr w:type="gramStart"/>
      <w:r w:rsidRPr="00D84ADB">
        <w:rPr>
          <w:rFonts w:ascii="Times New Roman" w:hAnsi="Times New Roman"/>
        </w:rPr>
        <w:t>Договор</w:t>
      </w:r>
      <w:proofErr w:type="gramEnd"/>
      <w:r w:rsidRPr="00D84ADB">
        <w:rPr>
          <w:rFonts w:ascii="Times New Roman" w:hAnsi="Times New Roman"/>
        </w:rPr>
        <w:t>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 xml:space="preserve">31 </w:t>
      </w:r>
      <w:r w:rsidRPr="000659D5">
        <w:rPr>
          <w:rFonts w:ascii="Times New Roman" w:hAnsi="Times New Roman"/>
          <w:b/>
        </w:rPr>
        <w:t>.12.202</w:t>
      </w:r>
      <w:r w:rsidR="00B35919">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w:t>
      </w:r>
      <w:proofErr w:type="gramStart"/>
      <w:r w:rsidRPr="000659D5">
        <w:rPr>
          <w:rFonts w:ascii="Times New Roman" w:hAnsi="Times New Roman"/>
          <w:lang w:eastAsia="uk-UA"/>
        </w:rPr>
        <w:t>за</w:t>
      </w:r>
      <w:proofErr w:type="gramEnd"/>
      <w:r w:rsidRPr="000659D5">
        <w:rPr>
          <w:rFonts w:ascii="Times New Roman" w:hAnsi="Times New Roman"/>
          <w:lang w:eastAsia="uk-UA"/>
        </w:rPr>
        <w:t xml:space="preserve">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9. Вирішення спорі</w:t>
      </w:r>
      <w:proofErr w:type="gramStart"/>
      <w:r w:rsidRPr="000659D5">
        <w:rPr>
          <w:rFonts w:ascii="Times New Roman" w:hAnsi="Times New Roman"/>
          <w:b/>
        </w:rPr>
        <w:t>в</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w:t>
      </w:r>
      <w:proofErr w:type="gramStart"/>
      <w:r w:rsidRPr="000659D5">
        <w:rPr>
          <w:rFonts w:ascii="Times New Roman" w:hAnsi="Times New Roman"/>
          <w:lang w:eastAsia="uk-UA"/>
        </w:rPr>
        <w:t>в</w:t>
      </w:r>
      <w:proofErr w:type="gramEnd"/>
      <w:r w:rsidRPr="000659D5">
        <w:rPr>
          <w:rFonts w:ascii="Times New Roman" w:hAnsi="Times New Roman"/>
          <w:lang w:eastAsia="uk-UA"/>
        </w:rPr>
        <w:t xml:space="preserve">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9E1D2B"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rPr>
        <w:tab/>
      </w:r>
      <w:r>
        <w:rPr>
          <w:rFonts w:ascii="Times New Roman" w:hAnsi="Times New Roman"/>
        </w:rPr>
        <w:tab/>
      </w: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W w:w="10362" w:type="dxa"/>
        <w:tblLayout w:type="fixed"/>
        <w:tblCellMar>
          <w:left w:w="0" w:type="dxa"/>
          <w:right w:w="0" w:type="dxa"/>
        </w:tblCellMar>
        <w:tblLook w:val="0000"/>
      </w:tblPr>
      <w:tblGrid>
        <w:gridCol w:w="10362"/>
      </w:tblGrid>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UA 663052990000026005043303041</w:t>
            </w:r>
          </w:p>
          <w:p w:rsidR="00B35919" w:rsidRPr="00B35919" w:rsidRDefault="00B35919" w:rsidP="00B35919">
            <w:pPr>
              <w:jc w:val="both"/>
              <w:rPr>
                <w:rFonts w:ascii="Times New Roman" w:hAnsi="Times New Roman"/>
                <w:b/>
                <w:bCs/>
                <w:sz w:val="24"/>
                <w:szCs w:val="24"/>
              </w:rPr>
            </w:pPr>
            <w:r w:rsidRPr="00B35919">
              <w:rPr>
                <w:rFonts w:ascii="Times New Roman" w:hAnsi="Times New Roman"/>
                <w:b/>
                <w:bCs/>
                <w:sz w:val="24"/>
                <w:szCs w:val="24"/>
              </w:rPr>
              <w:t>UA293052990000026006043300957</w:t>
            </w:r>
          </w:p>
          <w:p w:rsidR="003E29BC" w:rsidRPr="00B425E7" w:rsidRDefault="003E29BC" w:rsidP="004B4944">
            <w:pPr>
              <w:rPr>
                <w:rFonts w:ascii="Times New Roman" w:hAnsi="Times New Roman"/>
                <w:b/>
                <w:color w:val="000000"/>
              </w:rPr>
            </w:pPr>
          </w:p>
        </w:tc>
      </w:tr>
      <w:tr w:rsidR="003E29BC" w:rsidRPr="003C77F2" w:rsidTr="004B4944">
        <w:tc>
          <w:tcPr>
            <w:tcW w:w="5610" w:type="dxa"/>
            <w:shd w:val="clear" w:color="auto" w:fill="auto"/>
          </w:tcPr>
          <w:p w:rsidR="003E29BC" w:rsidRPr="003C77F2" w:rsidRDefault="003E29BC" w:rsidP="004B4944">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3E29BC" w:rsidRPr="008A407A" w:rsidRDefault="003E29BC" w:rsidP="004B4944">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E29BC" w:rsidRPr="008A407A" w:rsidRDefault="003E29BC" w:rsidP="004B4944">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3E29BC" w:rsidRPr="003C77F2" w:rsidRDefault="003E29BC" w:rsidP="004B4944">
            <w:pPr>
              <w:contextualSpacing/>
              <w:jc w:val="both"/>
              <w:rPr>
                <w:rFonts w:ascii="Times New Roman" w:hAnsi="Times New Roman"/>
                <w:b/>
                <w:color w:val="000000"/>
                <w:sz w:val="20"/>
                <w:szCs w:val="2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Тел. 0352526961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Генеральний</w:t>
            </w:r>
          </w:p>
          <w:p w:rsidR="003E29BC" w:rsidRPr="00EB382F" w:rsidRDefault="003E29BC" w:rsidP="004B4944">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3E29BC" w:rsidRPr="00B425E7" w:rsidRDefault="003E29BC" w:rsidP="004B4944">
            <w:pPr>
              <w:contextualSpacing/>
              <w:jc w:val="both"/>
              <w:rPr>
                <w:rFonts w:ascii="Times New Roman" w:hAnsi="Times New Roman"/>
                <w:b/>
                <w:color w:val="000000"/>
              </w:rPr>
            </w:pPr>
          </w:p>
        </w:tc>
      </w:tr>
    </w:tbl>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Pr="004D2F70" w:rsidRDefault="003E29BC" w:rsidP="003E29BC">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3E29BC" w:rsidRPr="004D2F70" w:rsidTr="004B4944">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w:t>
            </w:r>
          </w:p>
          <w:p w:rsidR="003E29BC" w:rsidRPr="004D2F70" w:rsidRDefault="003E29BC" w:rsidP="004B4944">
            <w:pPr>
              <w:jc w:val="center"/>
              <w:rPr>
                <w:rFonts w:ascii="Times New Roman" w:hAnsi="Times New Roman"/>
                <w:bCs/>
              </w:rPr>
            </w:pPr>
            <w:proofErr w:type="gramStart"/>
            <w:r w:rsidRPr="004D2F70">
              <w:rPr>
                <w:rFonts w:ascii="Times New Roman" w:hAnsi="Times New Roman"/>
                <w:bCs/>
              </w:rPr>
              <w:t>п</w:t>
            </w:r>
            <w:proofErr w:type="gramEnd"/>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Cs/>
              </w:rPr>
            </w:pPr>
          </w:p>
          <w:p w:rsidR="003E29BC" w:rsidRPr="004D2F70" w:rsidRDefault="003E29BC" w:rsidP="004B4944">
            <w:pPr>
              <w:jc w:val="center"/>
              <w:rPr>
                <w:rFonts w:ascii="Times New Roman" w:hAnsi="Times New Roman"/>
                <w:bCs/>
              </w:rPr>
            </w:pPr>
            <w:r w:rsidRPr="004D2F70">
              <w:rPr>
                <w:rFonts w:ascii="Times New Roman" w:hAnsi="Times New Roman"/>
                <w:bCs/>
              </w:rPr>
              <w:t>Сума, грн з ПДВ</w:t>
            </w:r>
          </w:p>
          <w:p w:rsidR="003E29BC" w:rsidRPr="004D2F70" w:rsidRDefault="003E29BC" w:rsidP="004B4944">
            <w:pPr>
              <w:jc w:val="center"/>
              <w:rPr>
                <w:rFonts w:ascii="Times New Roman" w:hAnsi="Times New Roman"/>
                <w:bCs/>
              </w:rPr>
            </w:pPr>
          </w:p>
        </w:tc>
      </w:tr>
      <w:tr w:rsidR="003E29BC" w:rsidRPr="004D2F70" w:rsidTr="004B4944">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
                <w:bCs/>
              </w:rPr>
            </w:pPr>
          </w:p>
        </w:tc>
        <w:tc>
          <w:tcPr>
            <w:tcW w:w="1956" w:type="dxa"/>
            <w:tcBorders>
              <w:top w:val="single" w:sz="6" w:space="0" w:color="auto"/>
              <w:left w:val="single" w:sz="4" w:space="0" w:color="auto"/>
              <w:bottom w:val="single" w:sz="6" w:space="0" w:color="auto"/>
              <w:right w:val="single" w:sz="6" w:space="0" w:color="auto"/>
            </w:tcBorders>
          </w:tcPr>
          <w:p w:rsidR="003E29BC" w:rsidRPr="004D2F70" w:rsidRDefault="003E29BC" w:rsidP="004B4944">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3E29BC" w:rsidRPr="004D2F70" w:rsidRDefault="003E29BC" w:rsidP="004B4944">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r>
    </w:tbl>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w:t>
      </w: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 xml:space="preserve">Постачальник </w:t>
      </w:r>
      <w:r w:rsidRPr="004D2F70">
        <w:rPr>
          <w:rFonts w:ascii="Times New Roman" w:eastAsia="Segoe UI" w:hAnsi="Times New Roman"/>
          <w:lang w:eastAsia="zh-CN"/>
        </w:rPr>
        <w:t>:</w:t>
      </w:r>
    </w:p>
    <w:p w:rsidR="003E29BC" w:rsidRDefault="003E29BC" w:rsidP="003E29BC">
      <w:r>
        <w:br w:type="page"/>
      </w:r>
    </w:p>
    <w:p w:rsidR="003E29BC" w:rsidRPr="007801F2"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lang w:val="uk-UA"/>
        </w:rPr>
      </w:pPr>
      <w:r w:rsidRPr="004D2F70">
        <w:rPr>
          <w:rFonts w:ascii="Times New Roman" w:hAnsi="Times New Roman"/>
          <w:b/>
        </w:rPr>
        <w:lastRenderedPageBreak/>
        <w:t>додаток №</w:t>
      </w:r>
      <w:r>
        <w:rPr>
          <w:rFonts w:ascii="Times New Roman" w:hAnsi="Times New Roman"/>
          <w:b/>
          <w:lang w:val="uk-UA"/>
        </w:rPr>
        <w:t>2</w:t>
      </w:r>
    </w:p>
    <w:p w:rsidR="003E29BC" w:rsidRPr="004D2F70" w:rsidRDefault="003E29BC" w:rsidP="003E29BC">
      <w:pPr>
        <w:tabs>
          <w:tab w:val="left" w:pos="6345"/>
        </w:tabs>
        <w:spacing w:after="0"/>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spacing w:after="0"/>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3E29BC" w:rsidRDefault="003E29BC" w:rsidP="003E29BC">
      <w:pPr>
        <w:jc w:val="center"/>
        <w:rPr>
          <w:rFonts w:ascii="Times New Roman" w:hAnsi="Times New Roman" w:cs="Times New Roman"/>
          <w:b/>
          <w:bCs/>
          <w:sz w:val="28"/>
          <w:szCs w:val="28"/>
          <w:lang w:val="uk-UA"/>
        </w:rPr>
      </w:pPr>
      <w:r w:rsidRPr="003E29BC">
        <w:rPr>
          <w:rFonts w:ascii="Times New Roman" w:hAnsi="Times New Roman" w:cs="Times New Roman"/>
          <w:b/>
          <w:bCs/>
          <w:sz w:val="28"/>
          <w:szCs w:val="28"/>
          <w:lang w:val="uk-UA"/>
        </w:rPr>
        <w:t>Технічна специфікація</w:t>
      </w:r>
    </w:p>
    <w:p w:rsidR="00B35919"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B35919" w:rsidRDefault="00B3591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3E29BC" w:rsidRPr="003E29BC"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BD6721" w:rsidRDefault="003E29BC" w:rsidP="003E29BC">
      <w:pPr>
        <w:spacing w:after="0" w:line="240" w:lineRule="auto"/>
        <w:jc w:val="both"/>
        <w:rPr>
          <w:rFonts w:ascii="Times New Roman" w:hAnsi="Times New Roman" w:cs="Times New Roman"/>
          <w:lang w:val="uk-UA"/>
        </w:rPr>
      </w:pP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Постачальник</w:t>
      </w:r>
    </w:p>
    <w:sectPr w:rsidR="00BD6721"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F6AE8"/>
    <w:rsid w:val="00242D27"/>
    <w:rsid w:val="003A0A7C"/>
    <w:rsid w:val="003E29BC"/>
    <w:rsid w:val="00464ED0"/>
    <w:rsid w:val="00476FC5"/>
    <w:rsid w:val="004B3E11"/>
    <w:rsid w:val="00696093"/>
    <w:rsid w:val="006A2C00"/>
    <w:rsid w:val="00761161"/>
    <w:rsid w:val="007B12D7"/>
    <w:rsid w:val="007D0BDA"/>
    <w:rsid w:val="008019AE"/>
    <w:rsid w:val="0083086F"/>
    <w:rsid w:val="00910E1A"/>
    <w:rsid w:val="00916459"/>
    <w:rsid w:val="00924C12"/>
    <w:rsid w:val="0093543D"/>
    <w:rsid w:val="00A35317"/>
    <w:rsid w:val="00AB7C7A"/>
    <w:rsid w:val="00AC3300"/>
    <w:rsid w:val="00B35919"/>
    <w:rsid w:val="00BD6721"/>
    <w:rsid w:val="00CC1078"/>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65E2-56BC-4014-B40D-E4A59109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9581</Words>
  <Characters>5462</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12</cp:revision>
  <cp:lastPrinted>2023-10-16T13:18:00Z</cp:lastPrinted>
  <dcterms:created xsi:type="dcterms:W3CDTF">2024-08-19T13:54:00Z</dcterms:created>
  <dcterms:modified xsi:type="dcterms:W3CDTF">2025-01-01T09:41:00Z</dcterms:modified>
  <dc:language>uk-UA</dc:language>
</cp:coreProperties>
</file>