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7A" w:rsidRPr="00B4017C" w:rsidRDefault="00E9747A" w:rsidP="00E9747A">
      <w:pPr>
        <w:pStyle w:val="rvps6"/>
        <w:spacing w:before="0" w:beforeAutospacing="0" w:after="0" w:afterAutospacing="0"/>
        <w:jc w:val="center"/>
        <w:rPr>
          <w:b/>
        </w:rPr>
      </w:pPr>
      <w:r w:rsidRPr="00B4017C">
        <w:rPr>
          <w:b/>
        </w:rPr>
        <w:t xml:space="preserve">КНП «Тернопільський обласний клінічний </w:t>
      </w:r>
      <w:proofErr w:type="spellStart"/>
      <w:r w:rsidRPr="00B4017C">
        <w:rPr>
          <w:b/>
        </w:rPr>
        <w:t>перинатальний</w:t>
      </w:r>
      <w:proofErr w:type="spellEnd"/>
      <w:r w:rsidRPr="00B4017C">
        <w:rPr>
          <w:b/>
        </w:rPr>
        <w:t xml:space="preserve"> центр «Мати і </w:t>
      </w:r>
      <w:proofErr w:type="spellStart"/>
      <w:r w:rsidRPr="00B4017C">
        <w:rPr>
          <w:b/>
        </w:rPr>
        <w:t>дитина»ТОР</w:t>
      </w:r>
      <w:proofErr w:type="spellEnd"/>
    </w:p>
    <w:p w:rsidR="00E9747A" w:rsidRPr="00B4017C" w:rsidRDefault="00E9747A" w:rsidP="00E9747A">
      <w:pPr>
        <w:jc w:val="center"/>
        <w:rPr>
          <w:rFonts w:ascii="Times New Roman" w:hAnsi="Times New Roman"/>
          <w:b/>
          <w:color w:val="000000"/>
          <w:sz w:val="24"/>
          <w:szCs w:val="24"/>
        </w:rPr>
      </w:pPr>
      <w:r w:rsidRPr="00B4017C">
        <w:rPr>
          <w:rFonts w:ascii="Times New Roman" w:hAnsi="Times New Roman"/>
          <w:b/>
          <w:color w:val="000000"/>
          <w:sz w:val="24"/>
          <w:szCs w:val="24"/>
        </w:rPr>
        <w:t>(ЄДРПОУ 35492401)</w:t>
      </w:r>
    </w:p>
    <w:p w:rsidR="00E9747A" w:rsidRPr="00AC1E64" w:rsidRDefault="00E9747A" w:rsidP="00E9747A">
      <w:pPr>
        <w:pStyle w:val="a3"/>
        <w:shd w:val="clear" w:color="auto" w:fill="FFFFFF"/>
        <w:spacing w:before="0" w:beforeAutospacing="0" w:after="0" w:afterAutospacing="0"/>
        <w:jc w:val="center"/>
        <w:rPr>
          <w:b/>
          <w:bCs/>
          <w:color w:val="000000"/>
          <w:sz w:val="21"/>
          <w:szCs w:val="21"/>
          <w:bdr w:val="none" w:sz="0" w:space="0" w:color="auto" w:frame="1"/>
          <w:lang w:val="uk-UA"/>
        </w:rPr>
      </w:pPr>
    </w:p>
    <w:p w:rsidR="00E9747A" w:rsidRPr="00AC1E64" w:rsidRDefault="00E9747A" w:rsidP="00E9747A">
      <w:pPr>
        <w:pStyle w:val="a3"/>
        <w:shd w:val="clear" w:color="auto" w:fill="FFFFFF"/>
        <w:spacing w:before="0" w:beforeAutospacing="0" w:after="0" w:afterAutospacing="0"/>
        <w:jc w:val="center"/>
        <w:rPr>
          <w:color w:val="333333"/>
          <w:sz w:val="21"/>
          <w:szCs w:val="21"/>
          <w:lang w:val="uk-UA"/>
        </w:rPr>
      </w:pPr>
      <w:r w:rsidRPr="00AC1E64">
        <w:rPr>
          <w:b/>
          <w:bCs/>
          <w:color w:val="000000"/>
          <w:sz w:val="21"/>
          <w:szCs w:val="21"/>
          <w:bdr w:val="none" w:sz="0" w:space="0" w:color="auto" w:frame="1"/>
          <w:lang w:val="uk-UA"/>
        </w:rPr>
        <w:t>ОБҐРУНТУВАННЯ</w:t>
      </w:r>
    </w:p>
    <w:p w:rsidR="00E9747A" w:rsidRDefault="00E9747A" w:rsidP="00E9747A">
      <w:pPr>
        <w:spacing w:after="301" w:line="240" w:lineRule="auto"/>
        <w:ind w:left="360"/>
        <w:textAlignment w:val="baseline"/>
        <w:rPr>
          <w:b/>
          <w:color w:val="8064A2" w:themeColor="accent4"/>
          <w:sz w:val="18"/>
          <w:szCs w:val="18"/>
        </w:rPr>
      </w:pPr>
      <w:r w:rsidRPr="00AC1E64">
        <w:rPr>
          <w:color w:val="000000"/>
          <w:sz w:val="21"/>
          <w:szCs w:val="21"/>
          <w:bdr w:val="none" w:sz="0" w:space="0" w:color="auto" w:frame="1"/>
        </w:rPr>
        <w:t>технічних та якісних характеристик</w:t>
      </w:r>
      <w:r w:rsidRPr="00B4017C">
        <w:rPr>
          <w:color w:val="000000"/>
          <w:sz w:val="21"/>
          <w:szCs w:val="21"/>
          <w:bdr w:val="none" w:sz="0" w:space="0" w:color="auto" w:frame="1"/>
        </w:rPr>
        <w:t> </w:t>
      </w:r>
      <w:r w:rsidRPr="00D84D72">
        <w:rPr>
          <w:b/>
          <w:bCs/>
          <w:color w:val="000000"/>
          <w:sz w:val="21"/>
          <w:szCs w:val="21"/>
          <w:bdr w:val="none" w:sz="0" w:space="0" w:color="auto" w:frame="1"/>
        </w:rPr>
        <w:t xml:space="preserve"> </w:t>
      </w:r>
      <w:r w:rsidRPr="006848BC">
        <w:rPr>
          <w:b/>
          <w:color w:val="8064A2" w:themeColor="accent4"/>
          <w:sz w:val="18"/>
          <w:szCs w:val="18"/>
        </w:rPr>
        <w:t xml:space="preserve">Код </w:t>
      </w:r>
      <w:proofErr w:type="spellStart"/>
      <w:r w:rsidRPr="006848BC">
        <w:rPr>
          <w:b/>
          <w:color w:val="8064A2" w:themeColor="accent4"/>
          <w:sz w:val="18"/>
          <w:szCs w:val="18"/>
        </w:rPr>
        <w:t>ДК</w:t>
      </w:r>
      <w:proofErr w:type="spellEnd"/>
      <w:r w:rsidRPr="006848BC">
        <w:rPr>
          <w:b/>
          <w:color w:val="8064A2" w:themeColor="accent4"/>
          <w:sz w:val="18"/>
          <w:szCs w:val="18"/>
        </w:rPr>
        <w:t xml:space="preserve"> 021:2015 33690000-3 Лікарські засоби </w:t>
      </w:r>
      <w:proofErr w:type="spellStart"/>
      <w:r w:rsidRPr="006848BC">
        <w:rPr>
          <w:b/>
          <w:color w:val="8064A2" w:themeColor="accent4"/>
          <w:sz w:val="18"/>
          <w:szCs w:val="18"/>
        </w:rPr>
        <w:t>різні.Амінокислоти</w:t>
      </w:r>
      <w:proofErr w:type="spellEnd"/>
      <w:r w:rsidRPr="006848BC">
        <w:rPr>
          <w:b/>
          <w:color w:val="8064A2" w:themeColor="accent4"/>
          <w:sz w:val="18"/>
          <w:szCs w:val="18"/>
        </w:rPr>
        <w:t xml:space="preserve"> (L-аргінін; L-лейцин; L-ізолейцин; L-метіонін; L-фенілаланін; L-аланін; L-пролін; L-валін; L-</w:t>
      </w:r>
      <w:proofErr w:type="spellStart"/>
      <w:r w:rsidRPr="006848BC">
        <w:rPr>
          <w:b/>
          <w:color w:val="8064A2" w:themeColor="accent4"/>
          <w:sz w:val="18"/>
          <w:szCs w:val="18"/>
        </w:rPr>
        <w:t>треоніну</w:t>
      </w:r>
      <w:proofErr w:type="spellEnd"/>
      <w:r w:rsidRPr="006848BC">
        <w:rPr>
          <w:b/>
          <w:color w:val="8064A2" w:themeColor="accent4"/>
          <w:sz w:val="18"/>
          <w:szCs w:val="18"/>
        </w:rPr>
        <w:t>; L-лізин; гліцину; L-</w:t>
      </w:r>
      <w:proofErr w:type="spellStart"/>
      <w:r w:rsidRPr="006848BC">
        <w:rPr>
          <w:b/>
          <w:color w:val="8064A2" w:themeColor="accent4"/>
          <w:sz w:val="18"/>
          <w:szCs w:val="18"/>
        </w:rPr>
        <w:t>гістидин</w:t>
      </w:r>
      <w:proofErr w:type="spellEnd"/>
      <w:r w:rsidRPr="006848BC">
        <w:rPr>
          <w:b/>
          <w:color w:val="8064A2" w:themeColor="accent4"/>
          <w:sz w:val="18"/>
          <w:szCs w:val="18"/>
        </w:rPr>
        <w:t>; L-</w:t>
      </w:r>
      <w:proofErr w:type="spellStart"/>
      <w:r w:rsidRPr="006848BC">
        <w:rPr>
          <w:b/>
          <w:color w:val="8064A2" w:themeColor="accent4"/>
          <w:sz w:val="18"/>
          <w:szCs w:val="18"/>
        </w:rPr>
        <w:t>серин</w:t>
      </w:r>
      <w:proofErr w:type="spellEnd"/>
      <w:r w:rsidRPr="006848BC">
        <w:rPr>
          <w:b/>
          <w:color w:val="8064A2" w:themeColor="accent4"/>
          <w:sz w:val="18"/>
          <w:szCs w:val="18"/>
        </w:rPr>
        <w:t xml:space="preserve">; L-тирозин; L-триптофан; L-цистеїн; L-яблучна кислота; </w:t>
      </w:r>
      <w:proofErr w:type="spellStart"/>
      <w:r w:rsidRPr="006848BC">
        <w:rPr>
          <w:b/>
          <w:color w:val="8064A2" w:themeColor="accent4"/>
          <w:sz w:val="18"/>
          <w:szCs w:val="18"/>
        </w:rPr>
        <w:t>таурин</w:t>
      </w:r>
      <w:proofErr w:type="spellEnd"/>
      <w:r w:rsidRPr="006848BC">
        <w:rPr>
          <w:b/>
          <w:color w:val="8064A2" w:themeColor="accent4"/>
          <w:sz w:val="18"/>
          <w:szCs w:val="18"/>
        </w:rPr>
        <w:t xml:space="preserve">), по 100 </w:t>
      </w:r>
      <w:proofErr w:type="spellStart"/>
      <w:r w:rsidRPr="006848BC">
        <w:rPr>
          <w:b/>
          <w:color w:val="8064A2" w:themeColor="accent4"/>
          <w:sz w:val="18"/>
          <w:szCs w:val="18"/>
        </w:rPr>
        <w:t>мл</w:t>
      </w:r>
      <w:proofErr w:type="spellEnd"/>
    </w:p>
    <w:p w:rsidR="00E9747A" w:rsidRPr="006848BC" w:rsidRDefault="00E9747A" w:rsidP="00E9747A">
      <w:pPr>
        <w:spacing w:after="301" w:line="240" w:lineRule="auto"/>
        <w:ind w:left="360"/>
        <w:textAlignment w:val="baseline"/>
        <w:rPr>
          <w:b/>
          <w:color w:val="8064A2" w:themeColor="accent4"/>
          <w:sz w:val="18"/>
          <w:szCs w:val="18"/>
        </w:rPr>
      </w:pPr>
      <w:r w:rsidRPr="006848BC">
        <w:rPr>
          <w:b/>
          <w:color w:val="8064A2" w:themeColor="accent4"/>
          <w:sz w:val="18"/>
          <w:szCs w:val="18"/>
        </w:rPr>
        <w:t>Амінокислоти (L-аланін, L-аргінін, L-валін, L-</w:t>
      </w:r>
      <w:proofErr w:type="spellStart"/>
      <w:r w:rsidRPr="006848BC">
        <w:rPr>
          <w:b/>
          <w:color w:val="8064A2" w:themeColor="accent4"/>
          <w:sz w:val="18"/>
          <w:szCs w:val="18"/>
        </w:rPr>
        <w:t>гістидін</w:t>
      </w:r>
      <w:proofErr w:type="spellEnd"/>
      <w:r w:rsidRPr="006848BC">
        <w:rPr>
          <w:b/>
          <w:color w:val="8064A2" w:themeColor="accent4"/>
          <w:sz w:val="18"/>
          <w:szCs w:val="18"/>
        </w:rPr>
        <w:t>, Гліцин, L-лейцин, L-лізин, L-ізолейцин, L-метіонін, L-</w:t>
      </w:r>
      <w:proofErr w:type="spellStart"/>
      <w:r w:rsidRPr="006848BC">
        <w:rPr>
          <w:b/>
          <w:color w:val="8064A2" w:themeColor="accent4"/>
          <w:sz w:val="18"/>
          <w:szCs w:val="18"/>
        </w:rPr>
        <w:t>серин</w:t>
      </w:r>
      <w:proofErr w:type="spellEnd"/>
      <w:r w:rsidRPr="006848BC">
        <w:rPr>
          <w:b/>
          <w:color w:val="8064A2" w:themeColor="accent4"/>
          <w:sz w:val="18"/>
          <w:szCs w:val="18"/>
        </w:rPr>
        <w:t xml:space="preserve">, </w:t>
      </w:r>
      <w:proofErr w:type="spellStart"/>
      <w:r w:rsidRPr="006848BC">
        <w:rPr>
          <w:b/>
          <w:color w:val="8064A2" w:themeColor="accent4"/>
          <w:sz w:val="18"/>
          <w:szCs w:val="18"/>
        </w:rPr>
        <w:t>Таурин</w:t>
      </w:r>
      <w:proofErr w:type="spellEnd"/>
      <w:r w:rsidRPr="006848BC">
        <w:rPr>
          <w:b/>
          <w:color w:val="8064A2" w:themeColor="accent4"/>
          <w:sz w:val="18"/>
          <w:szCs w:val="18"/>
        </w:rPr>
        <w:t>, L-пролін, L-тирозин, L-</w:t>
      </w:r>
      <w:proofErr w:type="spellStart"/>
      <w:r w:rsidRPr="006848BC">
        <w:rPr>
          <w:b/>
          <w:color w:val="8064A2" w:themeColor="accent4"/>
          <w:sz w:val="18"/>
          <w:szCs w:val="18"/>
        </w:rPr>
        <w:t>треонін</w:t>
      </w:r>
      <w:proofErr w:type="spellEnd"/>
      <w:r w:rsidRPr="006848BC">
        <w:rPr>
          <w:b/>
          <w:color w:val="8064A2" w:themeColor="accent4"/>
          <w:sz w:val="18"/>
          <w:szCs w:val="18"/>
        </w:rPr>
        <w:t xml:space="preserve">, L-триптофан, L-фенілаланін), по 500 </w:t>
      </w:r>
      <w:proofErr w:type="spellStart"/>
      <w:r w:rsidRPr="006848BC">
        <w:rPr>
          <w:b/>
          <w:color w:val="8064A2" w:themeColor="accent4"/>
          <w:sz w:val="18"/>
          <w:szCs w:val="18"/>
        </w:rPr>
        <w:t>мл</w:t>
      </w:r>
      <w:proofErr w:type="spellEnd"/>
    </w:p>
    <w:p w:rsidR="00E9747A" w:rsidRDefault="00E9747A" w:rsidP="00E9747A">
      <w:pPr>
        <w:spacing w:after="301" w:line="240" w:lineRule="auto"/>
        <w:ind w:left="360"/>
        <w:textAlignment w:val="baseline"/>
        <w:rPr>
          <w:b/>
          <w:color w:val="8064A2" w:themeColor="accent4"/>
          <w:sz w:val="18"/>
          <w:szCs w:val="18"/>
        </w:rPr>
      </w:pPr>
      <w:r w:rsidRPr="006848BC">
        <w:rPr>
          <w:b/>
          <w:color w:val="8064A2" w:themeColor="accent4"/>
          <w:sz w:val="18"/>
          <w:szCs w:val="18"/>
        </w:rPr>
        <w:t xml:space="preserve">Електроліти та комбінації розчин для </w:t>
      </w:r>
      <w:proofErr w:type="spellStart"/>
      <w:r w:rsidRPr="006848BC">
        <w:rPr>
          <w:b/>
          <w:color w:val="8064A2" w:themeColor="accent4"/>
          <w:sz w:val="18"/>
          <w:szCs w:val="18"/>
        </w:rPr>
        <w:t>інфузій</w:t>
      </w:r>
      <w:proofErr w:type="spellEnd"/>
      <w:r w:rsidRPr="006848BC">
        <w:rPr>
          <w:b/>
          <w:color w:val="8064A2" w:themeColor="accent4"/>
          <w:sz w:val="18"/>
          <w:szCs w:val="18"/>
        </w:rPr>
        <w:t xml:space="preserve"> 200 </w:t>
      </w:r>
      <w:proofErr w:type="spellStart"/>
      <w:r w:rsidRPr="006848BC">
        <w:rPr>
          <w:b/>
          <w:color w:val="8064A2" w:themeColor="accent4"/>
          <w:sz w:val="18"/>
          <w:szCs w:val="18"/>
        </w:rPr>
        <w:t>мл</w:t>
      </w:r>
      <w:proofErr w:type="spellEnd"/>
      <w:r w:rsidRPr="006848BC">
        <w:rPr>
          <w:b/>
          <w:color w:val="8064A2" w:themeColor="accent4"/>
          <w:sz w:val="18"/>
          <w:szCs w:val="18"/>
        </w:rPr>
        <w:t xml:space="preserve"> (натрію хлориду 4 мг/</w:t>
      </w:r>
      <w:proofErr w:type="spellStart"/>
      <w:r w:rsidRPr="006848BC">
        <w:rPr>
          <w:b/>
          <w:color w:val="8064A2" w:themeColor="accent4"/>
          <w:sz w:val="18"/>
          <w:szCs w:val="18"/>
        </w:rPr>
        <w:t>мл</w:t>
      </w:r>
      <w:proofErr w:type="spellEnd"/>
      <w:r w:rsidRPr="006848BC">
        <w:rPr>
          <w:b/>
          <w:color w:val="8064A2" w:themeColor="accent4"/>
          <w:sz w:val="18"/>
          <w:szCs w:val="18"/>
        </w:rPr>
        <w:t>; калію хлориду 2.67 мг/</w:t>
      </w:r>
      <w:proofErr w:type="spellStart"/>
      <w:r w:rsidRPr="006848BC">
        <w:rPr>
          <w:b/>
          <w:color w:val="8064A2" w:themeColor="accent4"/>
          <w:sz w:val="18"/>
          <w:szCs w:val="18"/>
        </w:rPr>
        <w:t>мл</w:t>
      </w:r>
      <w:proofErr w:type="spellEnd"/>
      <w:r w:rsidRPr="006848BC">
        <w:rPr>
          <w:b/>
          <w:color w:val="8064A2" w:themeColor="accent4"/>
          <w:sz w:val="18"/>
          <w:szCs w:val="18"/>
        </w:rPr>
        <w:t>; натрію лактату 5.94 мг/</w:t>
      </w:r>
      <w:proofErr w:type="spellStart"/>
      <w:r w:rsidRPr="006848BC">
        <w:rPr>
          <w:b/>
          <w:color w:val="8064A2" w:themeColor="accent4"/>
          <w:sz w:val="18"/>
          <w:szCs w:val="18"/>
        </w:rPr>
        <w:t>мл</w:t>
      </w:r>
      <w:proofErr w:type="spellEnd"/>
      <w:r w:rsidRPr="006848BC">
        <w:rPr>
          <w:b/>
          <w:color w:val="8064A2" w:themeColor="accent4"/>
          <w:sz w:val="18"/>
          <w:szCs w:val="18"/>
        </w:rPr>
        <w:t>)</w:t>
      </w:r>
    </w:p>
    <w:p w:rsidR="00E9747A" w:rsidRPr="00AC1E64" w:rsidRDefault="00E9747A" w:rsidP="00E9747A">
      <w:pPr>
        <w:spacing w:after="301" w:line="240" w:lineRule="auto"/>
        <w:ind w:left="360"/>
        <w:textAlignment w:val="baseline"/>
        <w:rPr>
          <w:color w:val="333333"/>
          <w:sz w:val="21"/>
          <w:szCs w:val="21"/>
        </w:rPr>
      </w:pPr>
      <w:proofErr w:type="spellStart"/>
      <w:r w:rsidRPr="006848BC">
        <w:rPr>
          <w:b/>
          <w:color w:val="8064A2" w:themeColor="accent4"/>
          <w:sz w:val="18"/>
          <w:szCs w:val="18"/>
        </w:rPr>
        <w:t>Ксилат</w:t>
      </w:r>
      <w:proofErr w:type="spellEnd"/>
      <w:r w:rsidRPr="006848BC">
        <w:rPr>
          <w:b/>
          <w:color w:val="8064A2" w:themeColor="accent4"/>
          <w:sz w:val="18"/>
          <w:szCs w:val="18"/>
        </w:rPr>
        <w:t xml:space="preserve"> розчин для </w:t>
      </w:r>
      <w:proofErr w:type="spellStart"/>
      <w:r w:rsidRPr="006848BC">
        <w:rPr>
          <w:b/>
          <w:color w:val="8064A2" w:themeColor="accent4"/>
          <w:sz w:val="18"/>
          <w:szCs w:val="18"/>
        </w:rPr>
        <w:t>інфузій</w:t>
      </w:r>
      <w:proofErr w:type="spellEnd"/>
      <w:r w:rsidRPr="006848BC">
        <w:rPr>
          <w:b/>
          <w:color w:val="8064A2" w:themeColor="accent4"/>
          <w:sz w:val="18"/>
          <w:szCs w:val="18"/>
        </w:rPr>
        <w:t xml:space="preserve"> по 200 </w:t>
      </w:r>
      <w:proofErr w:type="spellStart"/>
      <w:r w:rsidRPr="006848BC">
        <w:rPr>
          <w:b/>
          <w:color w:val="8064A2" w:themeColor="accent4"/>
          <w:sz w:val="18"/>
          <w:szCs w:val="18"/>
        </w:rPr>
        <w:t>млВода</w:t>
      </w:r>
      <w:proofErr w:type="spellEnd"/>
      <w:r w:rsidRPr="006848BC">
        <w:rPr>
          <w:b/>
          <w:color w:val="8064A2" w:themeColor="accent4"/>
          <w:sz w:val="18"/>
          <w:szCs w:val="18"/>
        </w:rPr>
        <w:t xml:space="preserve"> для ін'єкцій по 1000 </w:t>
      </w:r>
      <w:proofErr w:type="spellStart"/>
      <w:r w:rsidRPr="006848BC">
        <w:rPr>
          <w:b/>
          <w:color w:val="8064A2" w:themeColor="accent4"/>
          <w:sz w:val="18"/>
          <w:szCs w:val="18"/>
        </w:rPr>
        <w:t>мл</w:t>
      </w:r>
      <w:proofErr w:type="spellEnd"/>
      <w:r w:rsidRPr="00AC1E64">
        <w:rPr>
          <w:b/>
          <w:bCs/>
          <w:color w:val="000000"/>
          <w:sz w:val="21"/>
          <w:szCs w:val="21"/>
          <w:bdr w:val="none" w:sz="0" w:space="0" w:color="auto" w:frame="1"/>
        </w:rPr>
        <w:t>,</w:t>
      </w:r>
      <w:r w:rsidRPr="00B4017C">
        <w:rPr>
          <w:b/>
          <w:bCs/>
          <w:color w:val="000000"/>
          <w:sz w:val="21"/>
          <w:szCs w:val="21"/>
          <w:bdr w:val="none" w:sz="0" w:space="0" w:color="auto" w:frame="1"/>
        </w:rPr>
        <w:t> </w:t>
      </w:r>
      <w:r w:rsidRPr="00AC1E64">
        <w:rPr>
          <w:color w:val="000000"/>
          <w:sz w:val="21"/>
          <w:szCs w:val="21"/>
          <w:bdr w:val="none" w:sz="0" w:space="0" w:color="auto" w:frame="1"/>
        </w:rPr>
        <w:t>розміру бюджетного призначення, очікуваної вартості предмета закупівлі</w:t>
      </w:r>
    </w:p>
    <w:p w:rsidR="00E9747A" w:rsidRPr="00B4017C" w:rsidRDefault="00E9747A" w:rsidP="00E9747A">
      <w:pPr>
        <w:pStyle w:val="a3"/>
        <w:shd w:val="clear" w:color="auto" w:fill="FFFFFF"/>
        <w:spacing w:before="0" w:beforeAutospacing="0" w:after="0" w:afterAutospacing="0"/>
        <w:jc w:val="center"/>
        <w:rPr>
          <w:color w:val="333333"/>
          <w:sz w:val="21"/>
          <w:szCs w:val="21"/>
        </w:rPr>
      </w:pPr>
      <w:r w:rsidRPr="00B4017C">
        <w:rPr>
          <w:i/>
          <w:iCs/>
          <w:color w:val="000000"/>
          <w:sz w:val="21"/>
          <w:szCs w:val="21"/>
          <w:bdr w:val="none" w:sz="0" w:space="0" w:color="auto" w:frame="1"/>
        </w:rPr>
        <w:t>(</w:t>
      </w:r>
      <w:proofErr w:type="spellStart"/>
      <w:r w:rsidRPr="00B4017C">
        <w:rPr>
          <w:i/>
          <w:iCs/>
          <w:color w:val="000000"/>
          <w:sz w:val="21"/>
          <w:szCs w:val="21"/>
          <w:bdr w:val="none" w:sz="0" w:space="0" w:color="auto" w:frame="1"/>
        </w:rPr>
        <w:t>оприлюднюється</w:t>
      </w:r>
      <w:proofErr w:type="spellEnd"/>
      <w:r w:rsidRPr="00B4017C">
        <w:rPr>
          <w:i/>
          <w:iCs/>
          <w:color w:val="000000"/>
          <w:sz w:val="21"/>
          <w:szCs w:val="21"/>
          <w:bdr w:val="none" w:sz="0" w:space="0" w:color="auto" w:frame="1"/>
        </w:rPr>
        <w:t xml:space="preserve"> на </w:t>
      </w:r>
      <w:proofErr w:type="spellStart"/>
      <w:r w:rsidRPr="00B4017C">
        <w:rPr>
          <w:i/>
          <w:iCs/>
          <w:color w:val="000000"/>
          <w:sz w:val="21"/>
          <w:szCs w:val="21"/>
          <w:bdr w:val="none" w:sz="0" w:space="0" w:color="auto" w:frame="1"/>
        </w:rPr>
        <w:t>виконання</w:t>
      </w:r>
      <w:proofErr w:type="spellEnd"/>
      <w:r w:rsidRPr="00B4017C">
        <w:rPr>
          <w:i/>
          <w:iCs/>
          <w:color w:val="000000"/>
          <w:sz w:val="21"/>
          <w:szCs w:val="21"/>
          <w:bdr w:val="none" w:sz="0" w:space="0" w:color="auto" w:frame="1"/>
        </w:rPr>
        <w:t xml:space="preserve"> постанови КМУ № 710 </w:t>
      </w:r>
      <w:proofErr w:type="spellStart"/>
      <w:r w:rsidRPr="00B4017C">
        <w:rPr>
          <w:i/>
          <w:iCs/>
          <w:color w:val="000000"/>
          <w:sz w:val="21"/>
          <w:szCs w:val="21"/>
          <w:bdr w:val="none" w:sz="0" w:space="0" w:color="auto" w:frame="1"/>
        </w:rPr>
        <w:t>від</w:t>
      </w:r>
      <w:proofErr w:type="spellEnd"/>
      <w:r w:rsidRPr="00B4017C">
        <w:rPr>
          <w:i/>
          <w:iCs/>
          <w:color w:val="000000"/>
          <w:sz w:val="21"/>
          <w:szCs w:val="21"/>
          <w:bdr w:val="none" w:sz="0" w:space="0" w:color="auto" w:frame="1"/>
        </w:rPr>
        <w:t xml:space="preserve"> 11.10.2016 «Про </w:t>
      </w:r>
      <w:proofErr w:type="spellStart"/>
      <w:r w:rsidRPr="00B4017C">
        <w:rPr>
          <w:i/>
          <w:iCs/>
          <w:color w:val="000000"/>
          <w:sz w:val="21"/>
          <w:szCs w:val="21"/>
          <w:bdr w:val="none" w:sz="0" w:space="0" w:color="auto" w:frame="1"/>
        </w:rPr>
        <w:t>ефективне</w:t>
      </w:r>
      <w:proofErr w:type="spellEnd"/>
      <w:r w:rsidRPr="00B4017C">
        <w:rPr>
          <w:i/>
          <w:iCs/>
          <w:color w:val="000000"/>
          <w:sz w:val="21"/>
          <w:szCs w:val="21"/>
          <w:bdr w:val="none" w:sz="0" w:space="0" w:color="auto" w:frame="1"/>
        </w:rPr>
        <w:t xml:space="preserve"> </w:t>
      </w:r>
      <w:proofErr w:type="spellStart"/>
      <w:r w:rsidRPr="00B4017C">
        <w:rPr>
          <w:i/>
          <w:iCs/>
          <w:color w:val="000000"/>
          <w:sz w:val="21"/>
          <w:szCs w:val="21"/>
          <w:bdr w:val="none" w:sz="0" w:space="0" w:color="auto" w:frame="1"/>
        </w:rPr>
        <w:t>використання</w:t>
      </w:r>
      <w:proofErr w:type="spellEnd"/>
      <w:r w:rsidRPr="00B4017C">
        <w:rPr>
          <w:i/>
          <w:iCs/>
          <w:color w:val="000000"/>
          <w:sz w:val="21"/>
          <w:szCs w:val="21"/>
          <w:bdr w:val="none" w:sz="0" w:space="0" w:color="auto" w:frame="1"/>
        </w:rPr>
        <w:t xml:space="preserve"> </w:t>
      </w:r>
      <w:proofErr w:type="spellStart"/>
      <w:r w:rsidRPr="00B4017C">
        <w:rPr>
          <w:i/>
          <w:iCs/>
          <w:color w:val="000000"/>
          <w:sz w:val="21"/>
          <w:szCs w:val="21"/>
          <w:bdr w:val="none" w:sz="0" w:space="0" w:color="auto" w:frame="1"/>
        </w:rPr>
        <w:t>державних</w:t>
      </w:r>
      <w:proofErr w:type="spellEnd"/>
      <w:r w:rsidRPr="00B4017C">
        <w:rPr>
          <w:i/>
          <w:iCs/>
          <w:color w:val="000000"/>
          <w:sz w:val="21"/>
          <w:szCs w:val="21"/>
          <w:bdr w:val="none" w:sz="0" w:space="0" w:color="auto" w:frame="1"/>
        </w:rPr>
        <w:t xml:space="preserve"> </w:t>
      </w:r>
      <w:proofErr w:type="spellStart"/>
      <w:r w:rsidRPr="00B4017C">
        <w:rPr>
          <w:i/>
          <w:iCs/>
          <w:color w:val="000000"/>
          <w:sz w:val="21"/>
          <w:szCs w:val="21"/>
          <w:bdr w:val="none" w:sz="0" w:space="0" w:color="auto" w:frame="1"/>
        </w:rPr>
        <w:t>коштів</w:t>
      </w:r>
      <w:proofErr w:type="spellEnd"/>
      <w:r w:rsidRPr="00B4017C">
        <w:rPr>
          <w:i/>
          <w:iCs/>
          <w:color w:val="000000"/>
          <w:sz w:val="21"/>
          <w:szCs w:val="21"/>
          <w:bdr w:val="none" w:sz="0" w:space="0" w:color="auto" w:frame="1"/>
        </w:rPr>
        <w:t>» (</w:t>
      </w:r>
      <w:proofErr w:type="spellStart"/>
      <w:r w:rsidRPr="00B4017C">
        <w:rPr>
          <w:i/>
          <w:iCs/>
          <w:color w:val="000000"/>
          <w:sz w:val="21"/>
          <w:szCs w:val="21"/>
          <w:bdr w:val="none" w:sz="0" w:space="0" w:color="auto" w:frame="1"/>
        </w:rPr>
        <w:t>зі</w:t>
      </w:r>
      <w:proofErr w:type="spellEnd"/>
      <w:r w:rsidRPr="00B4017C">
        <w:rPr>
          <w:i/>
          <w:iCs/>
          <w:color w:val="000000"/>
          <w:sz w:val="21"/>
          <w:szCs w:val="21"/>
          <w:bdr w:val="none" w:sz="0" w:space="0" w:color="auto" w:frame="1"/>
        </w:rPr>
        <w:t xml:space="preserve"> </w:t>
      </w:r>
      <w:proofErr w:type="spellStart"/>
      <w:r w:rsidRPr="00B4017C">
        <w:rPr>
          <w:i/>
          <w:iCs/>
          <w:color w:val="000000"/>
          <w:sz w:val="21"/>
          <w:szCs w:val="21"/>
          <w:bdr w:val="none" w:sz="0" w:space="0" w:color="auto" w:frame="1"/>
        </w:rPr>
        <w:t>змінами</w:t>
      </w:r>
      <w:proofErr w:type="spellEnd"/>
      <w:r w:rsidRPr="00B4017C">
        <w:rPr>
          <w:i/>
          <w:iCs/>
          <w:color w:val="000000"/>
          <w:sz w:val="21"/>
          <w:szCs w:val="21"/>
          <w:bdr w:val="none" w:sz="0" w:space="0" w:color="auto" w:frame="1"/>
        </w:rPr>
        <w:t>))</w:t>
      </w:r>
    </w:p>
    <w:p w:rsidR="00E9747A" w:rsidRPr="00B4017C" w:rsidRDefault="00E9747A" w:rsidP="00E9747A">
      <w:pPr>
        <w:pStyle w:val="a3"/>
        <w:shd w:val="clear" w:color="auto" w:fill="FFFFFF"/>
        <w:spacing w:before="0" w:beforeAutospacing="0" w:after="0" w:afterAutospacing="0"/>
        <w:jc w:val="both"/>
        <w:rPr>
          <w:color w:val="333333"/>
          <w:sz w:val="21"/>
          <w:szCs w:val="21"/>
        </w:rPr>
      </w:pPr>
      <w:proofErr w:type="spellStart"/>
      <w:r w:rsidRPr="00B4017C">
        <w:rPr>
          <w:b/>
          <w:bCs/>
          <w:color w:val="000000"/>
          <w:sz w:val="21"/>
          <w:szCs w:val="21"/>
          <w:bdr w:val="none" w:sz="0" w:space="0" w:color="auto" w:frame="1"/>
          <w:shd w:val="clear" w:color="auto" w:fill="FFFFFF"/>
        </w:rPr>
        <w:t>Найменування</w:t>
      </w:r>
      <w:proofErr w:type="spellEnd"/>
      <w:r w:rsidRPr="00B4017C">
        <w:rPr>
          <w:b/>
          <w:bCs/>
          <w:color w:val="000000"/>
          <w:sz w:val="21"/>
          <w:szCs w:val="21"/>
          <w:bdr w:val="none" w:sz="0" w:space="0" w:color="auto" w:frame="1"/>
          <w:shd w:val="clear" w:color="auto" w:fill="FFFFFF"/>
        </w:rPr>
        <w:t xml:space="preserve">, </w:t>
      </w:r>
      <w:proofErr w:type="spellStart"/>
      <w:r w:rsidRPr="00B4017C">
        <w:rPr>
          <w:b/>
          <w:bCs/>
          <w:color w:val="000000"/>
          <w:sz w:val="21"/>
          <w:szCs w:val="21"/>
          <w:bdr w:val="none" w:sz="0" w:space="0" w:color="auto" w:frame="1"/>
          <w:shd w:val="clear" w:color="auto" w:fill="FFFFFF"/>
        </w:rPr>
        <w:t>місцезнаходження</w:t>
      </w:r>
      <w:proofErr w:type="spellEnd"/>
      <w:r w:rsidRPr="00B4017C">
        <w:rPr>
          <w:b/>
          <w:bCs/>
          <w:color w:val="000000"/>
          <w:sz w:val="21"/>
          <w:szCs w:val="21"/>
          <w:bdr w:val="none" w:sz="0" w:space="0" w:color="auto" w:frame="1"/>
          <w:shd w:val="clear" w:color="auto" w:fill="FFFFFF"/>
        </w:rPr>
        <w:t xml:space="preserve"> та </w:t>
      </w:r>
      <w:proofErr w:type="spellStart"/>
      <w:r w:rsidRPr="00B4017C">
        <w:rPr>
          <w:b/>
          <w:bCs/>
          <w:color w:val="000000"/>
          <w:sz w:val="21"/>
          <w:szCs w:val="21"/>
          <w:bdr w:val="none" w:sz="0" w:space="0" w:color="auto" w:frame="1"/>
          <w:shd w:val="clear" w:color="auto" w:fill="FFFFFF"/>
        </w:rPr>
        <w:t>ідентифікаційний</w:t>
      </w:r>
      <w:proofErr w:type="spellEnd"/>
      <w:r w:rsidRPr="00B4017C">
        <w:rPr>
          <w:b/>
          <w:bCs/>
          <w:color w:val="000000"/>
          <w:sz w:val="21"/>
          <w:szCs w:val="21"/>
          <w:bdr w:val="none" w:sz="0" w:space="0" w:color="auto" w:frame="1"/>
          <w:shd w:val="clear" w:color="auto" w:fill="FFFFFF"/>
        </w:rPr>
        <w:t xml:space="preserve"> код </w:t>
      </w:r>
      <w:proofErr w:type="spellStart"/>
      <w:r w:rsidRPr="00B4017C">
        <w:rPr>
          <w:b/>
          <w:bCs/>
          <w:color w:val="000000"/>
          <w:sz w:val="21"/>
          <w:szCs w:val="21"/>
          <w:bdr w:val="none" w:sz="0" w:space="0" w:color="auto" w:frame="1"/>
          <w:shd w:val="clear" w:color="auto" w:fill="FFFFFF"/>
        </w:rPr>
        <w:t>замовника</w:t>
      </w:r>
      <w:proofErr w:type="spellEnd"/>
      <w:r w:rsidRPr="00B4017C">
        <w:rPr>
          <w:b/>
          <w:bCs/>
          <w:color w:val="000000"/>
          <w:sz w:val="21"/>
          <w:szCs w:val="21"/>
          <w:bdr w:val="none" w:sz="0" w:space="0" w:color="auto" w:frame="1"/>
          <w:shd w:val="clear" w:color="auto" w:fill="FFFFFF"/>
        </w:rPr>
        <w:t xml:space="preserve"> в </w:t>
      </w:r>
      <w:proofErr w:type="spellStart"/>
      <w:r w:rsidRPr="00B4017C">
        <w:rPr>
          <w:b/>
          <w:bCs/>
          <w:color w:val="000000"/>
          <w:sz w:val="21"/>
          <w:szCs w:val="21"/>
          <w:bdr w:val="none" w:sz="0" w:space="0" w:color="auto" w:frame="1"/>
          <w:shd w:val="clear" w:color="auto" w:fill="FFFFFF"/>
        </w:rPr>
        <w:t>Єдиному</w:t>
      </w:r>
      <w:proofErr w:type="spellEnd"/>
      <w:r w:rsidRPr="00B4017C">
        <w:rPr>
          <w:b/>
          <w:bCs/>
          <w:color w:val="000000"/>
          <w:sz w:val="21"/>
          <w:szCs w:val="21"/>
          <w:bdr w:val="none" w:sz="0" w:space="0" w:color="auto" w:frame="1"/>
          <w:shd w:val="clear" w:color="auto" w:fill="FFFFFF"/>
        </w:rPr>
        <w:t xml:space="preserve"> державному </w:t>
      </w:r>
      <w:proofErr w:type="spellStart"/>
      <w:r w:rsidRPr="00B4017C">
        <w:rPr>
          <w:b/>
          <w:bCs/>
          <w:color w:val="000000"/>
          <w:sz w:val="21"/>
          <w:szCs w:val="21"/>
          <w:bdr w:val="none" w:sz="0" w:space="0" w:color="auto" w:frame="1"/>
          <w:shd w:val="clear" w:color="auto" w:fill="FFFFFF"/>
        </w:rPr>
        <w:t>реє</w:t>
      </w:r>
      <w:proofErr w:type="gramStart"/>
      <w:r w:rsidRPr="00B4017C">
        <w:rPr>
          <w:b/>
          <w:bCs/>
          <w:color w:val="000000"/>
          <w:sz w:val="21"/>
          <w:szCs w:val="21"/>
          <w:bdr w:val="none" w:sz="0" w:space="0" w:color="auto" w:frame="1"/>
          <w:shd w:val="clear" w:color="auto" w:fill="FFFFFF"/>
        </w:rPr>
        <w:t>стр</w:t>
      </w:r>
      <w:proofErr w:type="gramEnd"/>
      <w:r w:rsidRPr="00B4017C">
        <w:rPr>
          <w:b/>
          <w:bCs/>
          <w:color w:val="000000"/>
          <w:sz w:val="21"/>
          <w:szCs w:val="21"/>
          <w:bdr w:val="none" w:sz="0" w:space="0" w:color="auto" w:frame="1"/>
          <w:shd w:val="clear" w:color="auto" w:fill="FFFFFF"/>
        </w:rPr>
        <w:t>і</w:t>
      </w:r>
      <w:proofErr w:type="spellEnd"/>
      <w:r w:rsidRPr="00B4017C">
        <w:rPr>
          <w:b/>
          <w:bCs/>
          <w:color w:val="000000"/>
          <w:sz w:val="21"/>
          <w:szCs w:val="21"/>
          <w:bdr w:val="none" w:sz="0" w:space="0" w:color="auto" w:frame="1"/>
          <w:shd w:val="clear" w:color="auto" w:fill="FFFFFF"/>
        </w:rPr>
        <w:t xml:space="preserve"> </w:t>
      </w:r>
      <w:proofErr w:type="spellStart"/>
      <w:r w:rsidRPr="00B4017C">
        <w:rPr>
          <w:b/>
          <w:bCs/>
          <w:color w:val="000000"/>
          <w:sz w:val="21"/>
          <w:szCs w:val="21"/>
          <w:bdr w:val="none" w:sz="0" w:space="0" w:color="auto" w:frame="1"/>
          <w:shd w:val="clear" w:color="auto" w:fill="FFFFFF"/>
        </w:rPr>
        <w:t>юридичних</w:t>
      </w:r>
      <w:proofErr w:type="spellEnd"/>
      <w:r w:rsidRPr="00B4017C">
        <w:rPr>
          <w:b/>
          <w:bCs/>
          <w:color w:val="000000"/>
          <w:sz w:val="21"/>
          <w:szCs w:val="21"/>
          <w:bdr w:val="none" w:sz="0" w:space="0" w:color="auto" w:frame="1"/>
          <w:shd w:val="clear" w:color="auto" w:fill="FFFFFF"/>
        </w:rPr>
        <w:t xml:space="preserve"> </w:t>
      </w:r>
      <w:proofErr w:type="spellStart"/>
      <w:r w:rsidRPr="00B4017C">
        <w:rPr>
          <w:b/>
          <w:bCs/>
          <w:color w:val="000000"/>
          <w:sz w:val="21"/>
          <w:szCs w:val="21"/>
          <w:bdr w:val="none" w:sz="0" w:space="0" w:color="auto" w:frame="1"/>
          <w:shd w:val="clear" w:color="auto" w:fill="FFFFFF"/>
        </w:rPr>
        <w:t>осіб</w:t>
      </w:r>
      <w:proofErr w:type="spellEnd"/>
      <w:r w:rsidRPr="00B4017C">
        <w:rPr>
          <w:b/>
          <w:bCs/>
          <w:color w:val="000000"/>
          <w:sz w:val="21"/>
          <w:szCs w:val="21"/>
          <w:bdr w:val="none" w:sz="0" w:space="0" w:color="auto" w:frame="1"/>
          <w:shd w:val="clear" w:color="auto" w:fill="FFFFFF"/>
        </w:rPr>
        <w:t xml:space="preserve">, </w:t>
      </w:r>
      <w:proofErr w:type="spellStart"/>
      <w:r w:rsidRPr="00B4017C">
        <w:rPr>
          <w:b/>
          <w:bCs/>
          <w:color w:val="000000"/>
          <w:sz w:val="21"/>
          <w:szCs w:val="21"/>
          <w:bdr w:val="none" w:sz="0" w:space="0" w:color="auto" w:frame="1"/>
          <w:shd w:val="clear" w:color="auto" w:fill="FFFFFF"/>
        </w:rPr>
        <w:t>фізичних</w:t>
      </w:r>
      <w:proofErr w:type="spellEnd"/>
      <w:r w:rsidRPr="00B4017C">
        <w:rPr>
          <w:b/>
          <w:bCs/>
          <w:color w:val="000000"/>
          <w:sz w:val="21"/>
          <w:szCs w:val="21"/>
          <w:bdr w:val="none" w:sz="0" w:space="0" w:color="auto" w:frame="1"/>
          <w:shd w:val="clear" w:color="auto" w:fill="FFFFFF"/>
        </w:rPr>
        <w:t xml:space="preserve"> </w:t>
      </w:r>
      <w:proofErr w:type="spellStart"/>
      <w:r w:rsidRPr="00B4017C">
        <w:rPr>
          <w:b/>
          <w:bCs/>
          <w:color w:val="000000"/>
          <w:sz w:val="21"/>
          <w:szCs w:val="21"/>
          <w:bdr w:val="none" w:sz="0" w:space="0" w:color="auto" w:frame="1"/>
          <w:shd w:val="clear" w:color="auto" w:fill="FFFFFF"/>
        </w:rPr>
        <w:t>осіб</w:t>
      </w:r>
      <w:proofErr w:type="spellEnd"/>
      <w:r w:rsidRPr="00B4017C">
        <w:rPr>
          <w:b/>
          <w:bCs/>
          <w:color w:val="000000"/>
          <w:sz w:val="21"/>
          <w:szCs w:val="21"/>
          <w:bdr w:val="none" w:sz="0" w:space="0" w:color="auto" w:frame="1"/>
          <w:shd w:val="clear" w:color="auto" w:fill="FFFFFF"/>
        </w:rPr>
        <w:t xml:space="preserve"> — </w:t>
      </w:r>
      <w:proofErr w:type="spellStart"/>
      <w:r w:rsidRPr="00B4017C">
        <w:rPr>
          <w:b/>
          <w:bCs/>
          <w:color w:val="000000"/>
          <w:sz w:val="21"/>
          <w:szCs w:val="21"/>
          <w:bdr w:val="none" w:sz="0" w:space="0" w:color="auto" w:frame="1"/>
          <w:shd w:val="clear" w:color="auto" w:fill="FFFFFF"/>
        </w:rPr>
        <w:t>підприємців</w:t>
      </w:r>
      <w:proofErr w:type="spellEnd"/>
      <w:r w:rsidRPr="00B4017C">
        <w:rPr>
          <w:b/>
          <w:bCs/>
          <w:color w:val="000000"/>
          <w:sz w:val="21"/>
          <w:szCs w:val="21"/>
          <w:bdr w:val="none" w:sz="0" w:space="0" w:color="auto" w:frame="1"/>
          <w:shd w:val="clear" w:color="auto" w:fill="FFFFFF"/>
        </w:rPr>
        <w:t xml:space="preserve"> та </w:t>
      </w:r>
      <w:proofErr w:type="spellStart"/>
      <w:r w:rsidRPr="00B4017C">
        <w:rPr>
          <w:b/>
          <w:bCs/>
          <w:color w:val="000000"/>
          <w:sz w:val="21"/>
          <w:szCs w:val="21"/>
          <w:bdr w:val="none" w:sz="0" w:space="0" w:color="auto" w:frame="1"/>
          <w:shd w:val="clear" w:color="auto" w:fill="FFFFFF"/>
        </w:rPr>
        <w:t>громадських</w:t>
      </w:r>
      <w:proofErr w:type="spellEnd"/>
      <w:r w:rsidRPr="00B4017C">
        <w:rPr>
          <w:b/>
          <w:bCs/>
          <w:color w:val="000000"/>
          <w:sz w:val="21"/>
          <w:szCs w:val="21"/>
          <w:bdr w:val="none" w:sz="0" w:space="0" w:color="auto" w:frame="1"/>
          <w:shd w:val="clear" w:color="auto" w:fill="FFFFFF"/>
        </w:rPr>
        <w:t xml:space="preserve"> </w:t>
      </w:r>
      <w:proofErr w:type="spellStart"/>
      <w:r w:rsidRPr="00B4017C">
        <w:rPr>
          <w:b/>
          <w:bCs/>
          <w:color w:val="000000"/>
          <w:sz w:val="21"/>
          <w:szCs w:val="21"/>
          <w:bdr w:val="none" w:sz="0" w:space="0" w:color="auto" w:frame="1"/>
          <w:shd w:val="clear" w:color="auto" w:fill="FFFFFF"/>
        </w:rPr>
        <w:t>формувань</w:t>
      </w:r>
      <w:proofErr w:type="spellEnd"/>
      <w:r w:rsidRPr="00B4017C">
        <w:rPr>
          <w:b/>
          <w:bCs/>
          <w:color w:val="000000"/>
          <w:sz w:val="21"/>
          <w:szCs w:val="21"/>
          <w:bdr w:val="none" w:sz="0" w:space="0" w:color="auto" w:frame="1"/>
          <w:shd w:val="clear" w:color="auto" w:fill="FFFFFF"/>
        </w:rPr>
        <w:t xml:space="preserve">, </w:t>
      </w:r>
      <w:proofErr w:type="spellStart"/>
      <w:r w:rsidRPr="00B4017C">
        <w:rPr>
          <w:b/>
          <w:bCs/>
          <w:color w:val="000000"/>
          <w:sz w:val="21"/>
          <w:szCs w:val="21"/>
          <w:bdr w:val="none" w:sz="0" w:space="0" w:color="auto" w:frame="1"/>
          <w:shd w:val="clear" w:color="auto" w:fill="FFFFFF"/>
        </w:rPr>
        <w:t>його</w:t>
      </w:r>
      <w:proofErr w:type="spellEnd"/>
      <w:r w:rsidRPr="00B4017C">
        <w:rPr>
          <w:b/>
          <w:bCs/>
          <w:color w:val="000000"/>
          <w:sz w:val="21"/>
          <w:szCs w:val="21"/>
          <w:bdr w:val="none" w:sz="0" w:space="0" w:color="auto" w:frame="1"/>
          <w:shd w:val="clear" w:color="auto" w:fill="FFFFFF"/>
        </w:rPr>
        <w:t xml:space="preserve"> </w:t>
      </w:r>
      <w:proofErr w:type="spellStart"/>
      <w:r w:rsidRPr="00B4017C">
        <w:rPr>
          <w:b/>
          <w:bCs/>
          <w:color w:val="000000"/>
          <w:sz w:val="21"/>
          <w:szCs w:val="21"/>
          <w:bdr w:val="none" w:sz="0" w:space="0" w:color="auto" w:frame="1"/>
          <w:shd w:val="clear" w:color="auto" w:fill="FFFFFF"/>
        </w:rPr>
        <w:t>категорія</w:t>
      </w:r>
      <w:proofErr w:type="spellEnd"/>
      <w:r w:rsidRPr="00B4017C">
        <w:rPr>
          <w:b/>
          <w:bCs/>
          <w:color w:val="000000"/>
          <w:sz w:val="21"/>
          <w:szCs w:val="21"/>
          <w:bdr w:val="none" w:sz="0" w:space="0" w:color="auto" w:frame="1"/>
          <w:shd w:val="clear" w:color="auto" w:fill="FFFFFF"/>
        </w:rPr>
        <w:t>: </w:t>
      </w:r>
      <w:proofErr w:type="spellStart"/>
      <w:r w:rsidRPr="00B4017C">
        <w:rPr>
          <w:color w:val="000000"/>
          <w:sz w:val="21"/>
          <w:szCs w:val="21"/>
          <w:bdr w:val="none" w:sz="0" w:space="0" w:color="auto" w:frame="1"/>
          <w:shd w:val="clear" w:color="auto" w:fill="FFFFFF"/>
        </w:rPr>
        <w:t>найменування</w:t>
      </w:r>
      <w:proofErr w:type="spellEnd"/>
      <w:r w:rsidRPr="00B4017C">
        <w:rPr>
          <w:color w:val="000000"/>
          <w:sz w:val="21"/>
          <w:szCs w:val="21"/>
          <w:bdr w:val="none" w:sz="0" w:space="0" w:color="auto" w:frame="1"/>
          <w:shd w:val="clear" w:color="auto" w:fill="FFFFFF"/>
        </w:rPr>
        <w:t xml:space="preserve"> </w:t>
      </w:r>
      <w:proofErr w:type="spellStart"/>
      <w:r w:rsidRPr="00B4017C">
        <w:rPr>
          <w:color w:val="000000"/>
          <w:sz w:val="21"/>
          <w:szCs w:val="21"/>
          <w:bdr w:val="none" w:sz="0" w:space="0" w:color="auto" w:frame="1"/>
          <w:shd w:val="clear" w:color="auto" w:fill="FFFFFF"/>
        </w:rPr>
        <w:t>замовника</w:t>
      </w:r>
      <w:proofErr w:type="spellEnd"/>
      <w:r w:rsidRPr="00B4017C">
        <w:rPr>
          <w:color w:val="000000"/>
          <w:sz w:val="21"/>
          <w:szCs w:val="21"/>
          <w:bdr w:val="none" w:sz="0" w:space="0" w:color="auto" w:frame="1"/>
          <w:shd w:val="clear" w:color="auto" w:fill="FFFFFF"/>
        </w:rPr>
        <w:t xml:space="preserve">: </w:t>
      </w:r>
      <w:r w:rsidRPr="00B4017C">
        <w:rPr>
          <w:b/>
          <w:color w:val="000000"/>
          <w:sz w:val="20"/>
        </w:rPr>
        <w:t xml:space="preserve">КОМУНАЛЬНЕ НЕКОМЕРЦІЙНЕ </w:t>
      </w:r>
      <w:proofErr w:type="gramStart"/>
      <w:r w:rsidRPr="00B4017C">
        <w:rPr>
          <w:b/>
          <w:color w:val="000000"/>
          <w:sz w:val="20"/>
        </w:rPr>
        <w:t>П</w:t>
      </w:r>
      <w:proofErr w:type="gramEnd"/>
      <w:r w:rsidRPr="00B4017C">
        <w:rPr>
          <w:b/>
          <w:color w:val="000000"/>
          <w:sz w:val="20"/>
        </w:rPr>
        <w:t>ІДПРИЄМСТВО "ТЕРНОПІЛЬСЬКИЙ ОБЛАСНИЙ КЛІНІЧНИЙ  ПЕРИНАТАЛЬНИЙ ЦЕНТР «МАТИ І ДИТИНА " ТЕРНОПІЛЬСЬКОЇ ОБЛАСНОЇ РАДИ</w:t>
      </w:r>
    </w:p>
    <w:p w:rsidR="00E9747A" w:rsidRPr="00B4017C" w:rsidRDefault="00E9747A" w:rsidP="00E9747A">
      <w:pPr>
        <w:pStyle w:val="a3"/>
        <w:shd w:val="clear" w:color="auto" w:fill="FFFFFF"/>
        <w:spacing w:before="0" w:beforeAutospacing="0" w:after="0" w:afterAutospacing="0"/>
        <w:jc w:val="both"/>
        <w:rPr>
          <w:color w:val="333333"/>
          <w:sz w:val="21"/>
          <w:szCs w:val="21"/>
        </w:rPr>
      </w:pPr>
      <w:proofErr w:type="spellStart"/>
      <w:proofErr w:type="gramStart"/>
      <w:r w:rsidRPr="00B4017C">
        <w:rPr>
          <w:color w:val="000000"/>
          <w:sz w:val="21"/>
          <w:szCs w:val="21"/>
          <w:bdr w:val="none" w:sz="0" w:space="0" w:color="auto" w:frame="1"/>
          <w:shd w:val="clear" w:color="auto" w:fill="FFFFFF"/>
        </w:rPr>
        <w:t>м</w:t>
      </w:r>
      <w:proofErr w:type="gramEnd"/>
      <w:r w:rsidRPr="00B4017C">
        <w:rPr>
          <w:color w:val="000000"/>
          <w:sz w:val="21"/>
          <w:szCs w:val="21"/>
          <w:bdr w:val="none" w:sz="0" w:space="0" w:color="auto" w:frame="1"/>
          <w:shd w:val="clear" w:color="auto" w:fill="FFFFFF"/>
        </w:rPr>
        <w:t>ісцезнаходження</w:t>
      </w:r>
      <w:proofErr w:type="spellEnd"/>
      <w:r w:rsidRPr="00B4017C">
        <w:rPr>
          <w:color w:val="000000"/>
          <w:sz w:val="21"/>
          <w:szCs w:val="21"/>
          <w:bdr w:val="none" w:sz="0" w:space="0" w:color="auto" w:frame="1"/>
          <w:shd w:val="clear" w:color="auto" w:fill="FFFFFF"/>
        </w:rPr>
        <w:t xml:space="preserve"> </w:t>
      </w:r>
      <w:proofErr w:type="spellStart"/>
      <w:r w:rsidRPr="00B4017C">
        <w:rPr>
          <w:color w:val="000000"/>
          <w:sz w:val="21"/>
          <w:szCs w:val="21"/>
          <w:bdr w:val="none" w:sz="0" w:space="0" w:color="auto" w:frame="1"/>
          <w:shd w:val="clear" w:color="auto" w:fill="FFFFFF"/>
        </w:rPr>
        <w:t>замовника</w:t>
      </w:r>
      <w:proofErr w:type="spellEnd"/>
      <w:r w:rsidRPr="00B4017C">
        <w:rPr>
          <w:color w:val="000000"/>
          <w:sz w:val="21"/>
          <w:szCs w:val="21"/>
          <w:bdr w:val="none" w:sz="0" w:space="0" w:color="auto" w:frame="1"/>
          <w:shd w:val="clear" w:color="auto" w:fill="FFFFFF"/>
        </w:rPr>
        <w:t xml:space="preserve">: </w:t>
      </w:r>
      <w:proofErr w:type="spellStart"/>
      <w:r w:rsidRPr="00B4017C">
        <w:rPr>
          <w:i/>
        </w:rPr>
        <w:t>вул</w:t>
      </w:r>
      <w:proofErr w:type="spellEnd"/>
      <w:r w:rsidRPr="00B4017C">
        <w:rPr>
          <w:i/>
        </w:rPr>
        <w:t xml:space="preserve">. </w:t>
      </w:r>
      <w:proofErr w:type="spellStart"/>
      <w:r w:rsidRPr="00B4017C">
        <w:rPr>
          <w:i/>
        </w:rPr>
        <w:t>Замкова</w:t>
      </w:r>
      <w:proofErr w:type="spellEnd"/>
      <w:r w:rsidRPr="00B4017C">
        <w:rPr>
          <w:i/>
        </w:rPr>
        <w:t xml:space="preserve"> 10, м. </w:t>
      </w:r>
      <w:proofErr w:type="spellStart"/>
      <w:r w:rsidRPr="00B4017C">
        <w:rPr>
          <w:i/>
        </w:rPr>
        <w:t>Тернопіль</w:t>
      </w:r>
      <w:proofErr w:type="spellEnd"/>
      <w:proofErr w:type="gramStart"/>
      <w:r w:rsidRPr="00B4017C">
        <w:rPr>
          <w:i/>
        </w:rPr>
        <w:t xml:space="preserve"> ,</w:t>
      </w:r>
      <w:proofErr w:type="gramEnd"/>
      <w:r w:rsidRPr="00B4017C">
        <w:rPr>
          <w:i/>
        </w:rPr>
        <w:t xml:space="preserve"> </w:t>
      </w:r>
      <w:proofErr w:type="spellStart"/>
      <w:r w:rsidRPr="00B4017C">
        <w:rPr>
          <w:i/>
        </w:rPr>
        <w:t>Тернопільська</w:t>
      </w:r>
      <w:proofErr w:type="spellEnd"/>
      <w:r w:rsidRPr="00B4017C">
        <w:rPr>
          <w:i/>
        </w:rPr>
        <w:t xml:space="preserve">  область, </w:t>
      </w:r>
      <w:proofErr w:type="spellStart"/>
      <w:r w:rsidRPr="00B4017C">
        <w:rPr>
          <w:i/>
        </w:rPr>
        <w:t>Україна</w:t>
      </w:r>
      <w:proofErr w:type="spellEnd"/>
      <w:r w:rsidRPr="00B4017C">
        <w:rPr>
          <w:i/>
        </w:rPr>
        <w:t>, 46001</w:t>
      </w:r>
      <w:r w:rsidRPr="00B4017C">
        <w:rPr>
          <w:color w:val="000000"/>
          <w:sz w:val="21"/>
          <w:szCs w:val="21"/>
          <w:bdr w:val="none" w:sz="0" w:space="0" w:color="auto" w:frame="1"/>
          <w:shd w:val="clear" w:color="auto" w:fill="FFFFFF"/>
        </w:rPr>
        <w:t xml:space="preserve">ідентифікаційний код </w:t>
      </w:r>
      <w:proofErr w:type="spellStart"/>
      <w:r w:rsidRPr="00B4017C">
        <w:rPr>
          <w:color w:val="000000"/>
          <w:sz w:val="21"/>
          <w:szCs w:val="21"/>
          <w:bdr w:val="none" w:sz="0" w:space="0" w:color="auto" w:frame="1"/>
          <w:shd w:val="clear" w:color="auto" w:fill="FFFFFF"/>
        </w:rPr>
        <w:t>замовника</w:t>
      </w:r>
      <w:proofErr w:type="spellEnd"/>
      <w:r w:rsidRPr="00B4017C">
        <w:rPr>
          <w:color w:val="000000"/>
          <w:sz w:val="21"/>
          <w:szCs w:val="21"/>
          <w:bdr w:val="none" w:sz="0" w:space="0" w:color="auto" w:frame="1"/>
          <w:shd w:val="clear" w:color="auto" w:fill="FFFFFF"/>
        </w:rPr>
        <w:t>:</w:t>
      </w:r>
      <w:r w:rsidRPr="00B4017C">
        <w:rPr>
          <w:color w:val="000000"/>
          <w:sz w:val="20"/>
          <w:szCs w:val="20"/>
          <w:bdr w:val="none" w:sz="0" w:space="0" w:color="auto" w:frame="1"/>
          <w:shd w:val="clear" w:color="auto" w:fill="FFFFFF"/>
        </w:rPr>
        <w:t xml:space="preserve"> </w:t>
      </w:r>
      <w:r w:rsidRPr="00B4017C">
        <w:rPr>
          <w:b/>
          <w:color w:val="000000"/>
          <w:sz w:val="20"/>
          <w:szCs w:val="20"/>
        </w:rPr>
        <w:t>35492401</w:t>
      </w:r>
    </w:p>
    <w:p w:rsidR="00E9747A" w:rsidRPr="00B4017C" w:rsidRDefault="00E9747A" w:rsidP="00E9747A">
      <w:pPr>
        <w:pStyle w:val="a3"/>
        <w:shd w:val="clear" w:color="auto" w:fill="FFFFFF"/>
        <w:spacing w:before="0" w:beforeAutospacing="0" w:after="0" w:afterAutospacing="0"/>
        <w:jc w:val="both"/>
        <w:rPr>
          <w:color w:val="333333"/>
          <w:sz w:val="21"/>
          <w:szCs w:val="21"/>
        </w:rPr>
      </w:pPr>
      <w:proofErr w:type="spellStart"/>
      <w:r w:rsidRPr="00B4017C">
        <w:rPr>
          <w:color w:val="000000"/>
          <w:sz w:val="21"/>
          <w:szCs w:val="21"/>
          <w:bdr w:val="none" w:sz="0" w:space="0" w:color="auto" w:frame="1"/>
          <w:shd w:val="clear" w:color="auto" w:fill="FFFFFF"/>
        </w:rPr>
        <w:t>категорія</w:t>
      </w:r>
      <w:proofErr w:type="spellEnd"/>
      <w:r w:rsidRPr="00B4017C">
        <w:rPr>
          <w:color w:val="000000"/>
          <w:sz w:val="21"/>
          <w:szCs w:val="21"/>
          <w:bdr w:val="none" w:sz="0" w:space="0" w:color="auto" w:frame="1"/>
          <w:shd w:val="clear" w:color="auto" w:fill="FFFFFF"/>
        </w:rPr>
        <w:t xml:space="preserve"> </w:t>
      </w:r>
      <w:proofErr w:type="spellStart"/>
      <w:r w:rsidRPr="00B4017C">
        <w:rPr>
          <w:color w:val="000000"/>
          <w:sz w:val="21"/>
          <w:szCs w:val="21"/>
          <w:bdr w:val="none" w:sz="0" w:space="0" w:color="auto" w:frame="1"/>
          <w:shd w:val="clear" w:color="auto" w:fill="FFFFFF"/>
        </w:rPr>
        <w:t>замовника</w:t>
      </w:r>
      <w:proofErr w:type="spellEnd"/>
      <w:r w:rsidRPr="00B4017C">
        <w:rPr>
          <w:color w:val="000000"/>
          <w:sz w:val="21"/>
          <w:szCs w:val="21"/>
          <w:bdr w:val="none" w:sz="0" w:space="0" w:color="auto" w:frame="1"/>
          <w:shd w:val="clear" w:color="auto" w:fill="FFFFFF"/>
        </w:rPr>
        <w:t xml:space="preserve">: орган </w:t>
      </w:r>
      <w:proofErr w:type="spellStart"/>
      <w:proofErr w:type="gramStart"/>
      <w:r w:rsidRPr="00B4017C">
        <w:rPr>
          <w:color w:val="000000"/>
          <w:sz w:val="21"/>
          <w:szCs w:val="21"/>
          <w:bdr w:val="none" w:sz="0" w:space="0" w:color="auto" w:frame="1"/>
          <w:shd w:val="clear" w:color="auto" w:fill="FFFFFF"/>
        </w:rPr>
        <w:t>м</w:t>
      </w:r>
      <w:proofErr w:type="gramEnd"/>
      <w:r w:rsidRPr="00B4017C">
        <w:rPr>
          <w:color w:val="000000"/>
          <w:sz w:val="21"/>
          <w:szCs w:val="21"/>
          <w:bdr w:val="none" w:sz="0" w:space="0" w:color="auto" w:frame="1"/>
          <w:shd w:val="clear" w:color="auto" w:fill="FFFFFF"/>
        </w:rPr>
        <w:t>ісцевого</w:t>
      </w:r>
      <w:proofErr w:type="spellEnd"/>
      <w:r w:rsidRPr="00B4017C">
        <w:rPr>
          <w:color w:val="000000"/>
          <w:sz w:val="21"/>
          <w:szCs w:val="21"/>
          <w:bdr w:val="none" w:sz="0" w:space="0" w:color="auto" w:frame="1"/>
          <w:shd w:val="clear" w:color="auto" w:fill="FFFFFF"/>
        </w:rPr>
        <w:t xml:space="preserve"> </w:t>
      </w:r>
      <w:proofErr w:type="spellStart"/>
      <w:r w:rsidRPr="00B4017C">
        <w:rPr>
          <w:color w:val="000000"/>
          <w:sz w:val="21"/>
          <w:szCs w:val="21"/>
          <w:bdr w:val="none" w:sz="0" w:space="0" w:color="auto" w:frame="1"/>
          <w:shd w:val="clear" w:color="auto" w:fill="FFFFFF"/>
        </w:rPr>
        <w:t>самоврядування</w:t>
      </w:r>
      <w:proofErr w:type="spellEnd"/>
    </w:p>
    <w:p w:rsidR="00E9747A" w:rsidRDefault="00E9747A" w:rsidP="00E9747A">
      <w:pPr>
        <w:spacing w:after="301" w:line="240" w:lineRule="auto"/>
        <w:ind w:left="360"/>
        <w:textAlignment w:val="baseline"/>
        <w:rPr>
          <w:b/>
          <w:color w:val="8064A2" w:themeColor="accent4"/>
          <w:sz w:val="18"/>
          <w:szCs w:val="18"/>
        </w:rPr>
      </w:pPr>
      <w:r w:rsidRPr="001D7DC7">
        <w:rPr>
          <w:rFonts w:ascii="Times New Roman" w:hAnsi="Times New Roman" w:cs="Times New Roman"/>
          <w:b/>
          <w:bCs/>
          <w:color w:val="000000"/>
          <w:sz w:val="21"/>
          <w:szCs w:val="21"/>
          <w:bdr w:val="none" w:sz="0" w:space="0" w:color="auto" w:frame="1"/>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й частин предмета закупівлі (лотів) (за наявності):</w:t>
      </w:r>
      <w:r w:rsidRPr="001D7DC7">
        <w:rPr>
          <w:rFonts w:ascii="Times New Roman" w:hAnsi="Times New Roman" w:cs="Times New Roman"/>
          <w:color w:val="333333"/>
          <w:sz w:val="21"/>
          <w:szCs w:val="21"/>
          <w:bdr w:val="none" w:sz="0" w:space="0" w:color="auto" w:frame="1"/>
        </w:rPr>
        <w:t> </w:t>
      </w:r>
      <w:r w:rsidRPr="006848BC">
        <w:rPr>
          <w:b/>
          <w:color w:val="8064A2" w:themeColor="accent4"/>
          <w:sz w:val="18"/>
          <w:szCs w:val="18"/>
        </w:rPr>
        <w:t xml:space="preserve">Код </w:t>
      </w:r>
      <w:proofErr w:type="spellStart"/>
      <w:r w:rsidRPr="006848BC">
        <w:rPr>
          <w:b/>
          <w:color w:val="8064A2" w:themeColor="accent4"/>
          <w:sz w:val="18"/>
          <w:szCs w:val="18"/>
        </w:rPr>
        <w:t>ДК</w:t>
      </w:r>
      <w:proofErr w:type="spellEnd"/>
      <w:r w:rsidRPr="006848BC">
        <w:rPr>
          <w:b/>
          <w:color w:val="8064A2" w:themeColor="accent4"/>
          <w:sz w:val="18"/>
          <w:szCs w:val="18"/>
        </w:rPr>
        <w:t xml:space="preserve"> 021:2015 33690000-3 Лікарські засоби </w:t>
      </w:r>
      <w:proofErr w:type="spellStart"/>
      <w:r w:rsidRPr="006848BC">
        <w:rPr>
          <w:b/>
          <w:color w:val="8064A2" w:themeColor="accent4"/>
          <w:sz w:val="18"/>
          <w:szCs w:val="18"/>
        </w:rPr>
        <w:t>різні.Амінокислоти</w:t>
      </w:r>
      <w:proofErr w:type="spellEnd"/>
      <w:r w:rsidRPr="006848BC">
        <w:rPr>
          <w:b/>
          <w:color w:val="8064A2" w:themeColor="accent4"/>
          <w:sz w:val="18"/>
          <w:szCs w:val="18"/>
        </w:rPr>
        <w:t xml:space="preserve"> (L-аргінін; L-лейцин; L-ізолейцин; L-метіонін; L-фенілаланін; L-аланін; L-пролін; L-валін; L-</w:t>
      </w:r>
      <w:proofErr w:type="spellStart"/>
      <w:r w:rsidRPr="006848BC">
        <w:rPr>
          <w:b/>
          <w:color w:val="8064A2" w:themeColor="accent4"/>
          <w:sz w:val="18"/>
          <w:szCs w:val="18"/>
        </w:rPr>
        <w:t>треоніну</w:t>
      </w:r>
      <w:proofErr w:type="spellEnd"/>
      <w:r w:rsidRPr="006848BC">
        <w:rPr>
          <w:b/>
          <w:color w:val="8064A2" w:themeColor="accent4"/>
          <w:sz w:val="18"/>
          <w:szCs w:val="18"/>
        </w:rPr>
        <w:t>; L-лізин; гліцину; L-</w:t>
      </w:r>
      <w:proofErr w:type="spellStart"/>
      <w:r w:rsidRPr="006848BC">
        <w:rPr>
          <w:b/>
          <w:color w:val="8064A2" w:themeColor="accent4"/>
          <w:sz w:val="18"/>
          <w:szCs w:val="18"/>
        </w:rPr>
        <w:t>гістидин</w:t>
      </w:r>
      <w:proofErr w:type="spellEnd"/>
      <w:r w:rsidRPr="006848BC">
        <w:rPr>
          <w:b/>
          <w:color w:val="8064A2" w:themeColor="accent4"/>
          <w:sz w:val="18"/>
          <w:szCs w:val="18"/>
        </w:rPr>
        <w:t>; L-</w:t>
      </w:r>
      <w:proofErr w:type="spellStart"/>
      <w:r w:rsidRPr="006848BC">
        <w:rPr>
          <w:b/>
          <w:color w:val="8064A2" w:themeColor="accent4"/>
          <w:sz w:val="18"/>
          <w:szCs w:val="18"/>
        </w:rPr>
        <w:t>серин</w:t>
      </w:r>
      <w:proofErr w:type="spellEnd"/>
      <w:r w:rsidRPr="006848BC">
        <w:rPr>
          <w:b/>
          <w:color w:val="8064A2" w:themeColor="accent4"/>
          <w:sz w:val="18"/>
          <w:szCs w:val="18"/>
        </w:rPr>
        <w:t xml:space="preserve">; L-тирозин; L-триптофан; L-цистеїн; L-яблучна кислота; </w:t>
      </w:r>
      <w:proofErr w:type="spellStart"/>
      <w:r w:rsidRPr="006848BC">
        <w:rPr>
          <w:b/>
          <w:color w:val="8064A2" w:themeColor="accent4"/>
          <w:sz w:val="18"/>
          <w:szCs w:val="18"/>
        </w:rPr>
        <w:t>таурин</w:t>
      </w:r>
      <w:proofErr w:type="spellEnd"/>
      <w:r w:rsidRPr="006848BC">
        <w:rPr>
          <w:b/>
          <w:color w:val="8064A2" w:themeColor="accent4"/>
          <w:sz w:val="18"/>
          <w:szCs w:val="18"/>
        </w:rPr>
        <w:t xml:space="preserve">), по 100 </w:t>
      </w:r>
      <w:proofErr w:type="spellStart"/>
      <w:r w:rsidRPr="006848BC">
        <w:rPr>
          <w:b/>
          <w:color w:val="8064A2" w:themeColor="accent4"/>
          <w:sz w:val="18"/>
          <w:szCs w:val="18"/>
        </w:rPr>
        <w:t>мл</w:t>
      </w:r>
      <w:proofErr w:type="spellEnd"/>
    </w:p>
    <w:p w:rsidR="00E9747A" w:rsidRPr="006848BC" w:rsidRDefault="00E9747A" w:rsidP="00E9747A">
      <w:pPr>
        <w:spacing w:after="301" w:line="240" w:lineRule="auto"/>
        <w:ind w:left="360"/>
        <w:textAlignment w:val="baseline"/>
        <w:rPr>
          <w:b/>
          <w:color w:val="8064A2" w:themeColor="accent4"/>
          <w:sz w:val="18"/>
          <w:szCs w:val="18"/>
        </w:rPr>
      </w:pPr>
      <w:r w:rsidRPr="006848BC">
        <w:rPr>
          <w:b/>
          <w:color w:val="8064A2" w:themeColor="accent4"/>
          <w:sz w:val="18"/>
          <w:szCs w:val="18"/>
        </w:rPr>
        <w:t>Амінокислоти (L-аланін, L-аргінін, L-валін, L-</w:t>
      </w:r>
      <w:proofErr w:type="spellStart"/>
      <w:r w:rsidRPr="006848BC">
        <w:rPr>
          <w:b/>
          <w:color w:val="8064A2" w:themeColor="accent4"/>
          <w:sz w:val="18"/>
          <w:szCs w:val="18"/>
        </w:rPr>
        <w:t>гістидін</w:t>
      </w:r>
      <w:proofErr w:type="spellEnd"/>
      <w:r w:rsidRPr="006848BC">
        <w:rPr>
          <w:b/>
          <w:color w:val="8064A2" w:themeColor="accent4"/>
          <w:sz w:val="18"/>
          <w:szCs w:val="18"/>
        </w:rPr>
        <w:t>, Гліцин, L-лейцин, L-лізин, L-ізолейцин, L-метіонін, L-</w:t>
      </w:r>
      <w:proofErr w:type="spellStart"/>
      <w:r w:rsidRPr="006848BC">
        <w:rPr>
          <w:b/>
          <w:color w:val="8064A2" w:themeColor="accent4"/>
          <w:sz w:val="18"/>
          <w:szCs w:val="18"/>
        </w:rPr>
        <w:t>серин</w:t>
      </w:r>
      <w:proofErr w:type="spellEnd"/>
      <w:r w:rsidRPr="006848BC">
        <w:rPr>
          <w:b/>
          <w:color w:val="8064A2" w:themeColor="accent4"/>
          <w:sz w:val="18"/>
          <w:szCs w:val="18"/>
        </w:rPr>
        <w:t xml:space="preserve">, </w:t>
      </w:r>
      <w:proofErr w:type="spellStart"/>
      <w:r w:rsidRPr="006848BC">
        <w:rPr>
          <w:b/>
          <w:color w:val="8064A2" w:themeColor="accent4"/>
          <w:sz w:val="18"/>
          <w:szCs w:val="18"/>
        </w:rPr>
        <w:t>Таурин</w:t>
      </w:r>
      <w:proofErr w:type="spellEnd"/>
      <w:r w:rsidRPr="006848BC">
        <w:rPr>
          <w:b/>
          <w:color w:val="8064A2" w:themeColor="accent4"/>
          <w:sz w:val="18"/>
          <w:szCs w:val="18"/>
        </w:rPr>
        <w:t>, L-пролін, L-тирозин, L-</w:t>
      </w:r>
      <w:proofErr w:type="spellStart"/>
      <w:r w:rsidRPr="006848BC">
        <w:rPr>
          <w:b/>
          <w:color w:val="8064A2" w:themeColor="accent4"/>
          <w:sz w:val="18"/>
          <w:szCs w:val="18"/>
        </w:rPr>
        <w:t>треонін</w:t>
      </w:r>
      <w:proofErr w:type="spellEnd"/>
      <w:r w:rsidRPr="006848BC">
        <w:rPr>
          <w:b/>
          <w:color w:val="8064A2" w:themeColor="accent4"/>
          <w:sz w:val="18"/>
          <w:szCs w:val="18"/>
        </w:rPr>
        <w:t xml:space="preserve">, L-триптофан, L-фенілаланін), по 500 </w:t>
      </w:r>
      <w:proofErr w:type="spellStart"/>
      <w:r w:rsidRPr="006848BC">
        <w:rPr>
          <w:b/>
          <w:color w:val="8064A2" w:themeColor="accent4"/>
          <w:sz w:val="18"/>
          <w:szCs w:val="18"/>
        </w:rPr>
        <w:t>мл</w:t>
      </w:r>
      <w:proofErr w:type="spellEnd"/>
    </w:p>
    <w:p w:rsidR="00E9747A" w:rsidRDefault="00E9747A" w:rsidP="00E9747A">
      <w:pPr>
        <w:spacing w:after="301" w:line="240" w:lineRule="auto"/>
        <w:ind w:left="360"/>
        <w:textAlignment w:val="baseline"/>
        <w:rPr>
          <w:b/>
          <w:color w:val="8064A2" w:themeColor="accent4"/>
          <w:sz w:val="18"/>
          <w:szCs w:val="18"/>
        </w:rPr>
      </w:pPr>
      <w:r w:rsidRPr="006848BC">
        <w:rPr>
          <w:b/>
          <w:color w:val="8064A2" w:themeColor="accent4"/>
          <w:sz w:val="18"/>
          <w:szCs w:val="18"/>
        </w:rPr>
        <w:t xml:space="preserve">Електроліти та комбінації розчин для </w:t>
      </w:r>
      <w:proofErr w:type="spellStart"/>
      <w:r w:rsidRPr="006848BC">
        <w:rPr>
          <w:b/>
          <w:color w:val="8064A2" w:themeColor="accent4"/>
          <w:sz w:val="18"/>
          <w:szCs w:val="18"/>
        </w:rPr>
        <w:t>інфузій</w:t>
      </w:r>
      <w:proofErr w:type="spellEnd"/>
      <w:r w:rsidRPr="006848BC">
        <w:rPr>
          <w:b/>
          <w:color w:val="8064A2" w:themeColor="accent4"/>
          <w:sz w:val="18"/>
          <w:szCs w:val="18"/>
        </w:rPr>
        <w:t xml:space="preserve"> 200 </w:t>
      </w:r>
      <w:proofErr w:type="spellStart"/>
      <w:r w:rsidRPr="006848BC">
        <w:rPr>
          <w:b/>
          <w:color w:val="8064A2" w:themeColor="accent4"/>
          <w:sz w:val="18"/>
          <w:szCs w:val="18"/>
        </w:rPr>
        <w:t>мл</w:t>
      </w:r>
      <w:proofErr w:type="spellEnd"/>
      <w:r w:rsidRPr="006848BC">
        <w:rPr>
          <w:b/>
          <w:color w:val="8064A2" w:themeColor="accent4"/>
          <w:sz w:val="18"/>
          <w:szCs w:val="18"/>
        </w:rPr>
        <w:t xml:space="preserve"> (натрію хлориду 4 мг/</w:t>
      </w:r>
      <w:proofErr w:type="spellStart"/>
      <w:r w:rsidRPr="006848BC">
        <w:rPr>
          <w:b/>
          <w:color w:val="8064A2" w:themeColor="accent4"/>
          <w:sz w:val="18"/>
          <w:szCs w:val="18"/>
        </w:rPr>
        <w:t>мл</w:t>
      </w:r>
      <w:proofErr w:type="spellEnd"/>
      <w:r w:rsidRPr="006848BC">
        <w:rPr>
          <w:b/>
          <w:color w:val="8064A2" w:themeColor="accent4"/>
          <w:sz w:val="18"/>
          <w:szCs w:val="18"/>
        </w:rPr>
        <w:t>; калію хлориду 2.67 мг/</w:t>
      </w:r>
      <w:proofErr w:type="spellStart"/>
      <w:r w:rsidRPr="006848BC">
        <w:rPr>
          <w:b/>
          <w:color w:val="8064A2" w:themeColor="accent4"/>
          <w:sz w:val="18"/>
          <w:szCs w:val="18"/>
        </w:rPr>
        <w:t>мл</w:t>
      </w:r>
      <w:proofErr w:type="spellEnd"/>
      <w:r w:rsidRPr="006848BC">
        <w:rPr>
          <w:b/>
          <w:color w:val="8064A2" w:themeColor="accent4"/>
          <w:sz w:val="18"/>
          <w:szCs w:val="18"/>
        </w:rPr>
        <w:t>; натрію лактату 5.94 мг/</w:t>
      </w:r>
      <w:proofErr w:type="spellStart"/>
      <w:r w:rsidRPr="006848BC">
        <w:rPr>
          <w:b/>
          <w:color w:val="8064A2" w:themeColor="accent4"/>
          <w:sz w:val="18"/>
          <w:szCs w:val="18"/>
        </w:rPr>
        <w:t>мл</w:t>
      </w:r>
      <w:proofErr w:type="spellEnd"/>
      <w:r w:rsidRPr="006848BC">
        <w:rPr>
          <w:b/>
          <w:color w:val="8064A2" w:themeColor="accent4"/>
          <w:sz w:val="18"/>
          <w:szCs w:val="18"/>
        </w:rPr>
        <w:t>)</w:t>
      </w:r>
    </w:p>
    <w:p w:rsidR="00E9747A" w:rsidRDefault="00E9747A" w:rsidP="00E9747A">
      <w:pPr>
        <w:spacing w:after="301" w:line="240" w:lineRule="auto"/>
        <w:ind w:left="360"/>
        <w:textAlignment w:val="baseline"/>
        <w:rPr>
          <w:b/>
          <w:color w:val="8064A2" w:themeColor="accent4"/>
          <w:sz w:val="18"/>
          <w:szCs w:val="18"/>
        </w:rPr>
      </w:pPr>
      <w:proofErr w:type="spellStart"/>
      <w:r w:rsidRPr="006848BC">
        <w:rPr>
          <w:b/>
          <w:color w:val="8064A2" w:themeColor="accent4"/>
          <w:sz w:val="18"/>
          <w:szCs w:val="18"/>
        </w:rPr>
        <w:t>Ксилат</w:t>
      </w:r>
      <w:proofErr w:type="spellEnd"/>
      <w:r w:rsidRPr="006848BC">
        <w:rPr>
          <w:b/>
          <w:color w:val="8064A2" w:themeColor="accent4"/>
          <w:sz w:val="18"/>
          <w:szCs w:val="18"/>
        </w:rPr>
        <w:t xml:space="preserve"> розчин для </w:t>
      </w:r>
      <w:proofErr w:type="spellStart"/>
      <w:r w:rsidRPr="006848BC">
        <w:rPr>
          <w:b/>
          <w:color w:val="8064A2" w:themeColor="accent4"/>
          <w:sz w:val="18"/>
          <w:szCs w:val="18"/>
        </w:rPr>
        <w:t>інфузій</w:t>
      </w:r>
      <w:proofErr w:type="spellEnd"/>
      <w:r w:rsidRPr="006848BC">
        <w:rPr>
          <w:b/>
          <w:color w:val="8064A2" w:themeColor="accent4"/>
          <w:sz w:val="18"/>
          <w:szCs w:val="18"/>
        </w:rPr>
        <w:t xml:space="preserve"> по 200 </w:t>
      </w:r>
      <w:proofErr w:type="spellStart"/>
      <w:r w:rsidRPr="006848BC">
        <w:rPr>
          <w:b/>
          <w:color w:val="8064A2" w:themeColor="accent4"/>
          <w:sz w:val="18"/>
          <w:szCs w:val="18"/>
        </w:rPr>
        <w:t>млВода</w:t>
      </w:r>
      <w:proofErr w:type="spellEnd"/>
      <w:r w:rsidRPr="006848BC">
        <w:rPr>
          <w:b/>
          <w:color w:val="8064A2" w:themeColor="accent4"/>
          <w:sz w:val="18"/>
          <w:szCs w:val="18"/>
        </w:rPr>
        <w:t xml:space="preserve"> для ін'єкцій по 1000 </w:t>
      </w:r>
      <w:proofErr w:type="spellStart"/>
      <w:r w:rsidRPr="006848BC">
        <w:rPr>
          <w:b/>
          <w:color w:val="8064A2" w:themeColor="accent4"/>
          <w:sz w:val="18"/>
          <w:szCs w:val="18"/>
        </w:rPr>
        <w:t>мл</w:t>
      </w:r>
      <w:proofErr w:type="spellEnd"/>
    </w:p>
    <w:p w:rsidR="00E9747A" w:rsidRPr="00B4017C" w:rsidRDefault="00E9747A" w:rsidP="00E9747A">
      <w:pPr>
        <w:spacing w:after="301" w:line="240" w:lineRule="auto"/>
        <w:ind w:left="360"/>
        <w:textAlignment w:val="baseline"/>
        <w:rPr>
          <w:rFonts w:ascii="Times New Roman" w:hAnsi="Times New Roman"/>
          <w:color w:val="333333"/>
          <w:sz w:val="24"/>
          <w:szCs w:val="24"/>
        </w:rPr>
      </w:pPr>
      <w:r w:rsidRPr="00B4017C">
        <w:rPr>
          <w:rFonts w:ascii="Times New Roman" w:hAnsi="Times New Roman"/>
          <w:b/>
          <w:bCs/>
          <w:color w:val="000000"/>
          <w:sz w:val="21"/>
          <w:szCs w:val="21"/>
          <w:bdr w:val="none" w:sz="0" w:space="0" w:color="auto" w:frame="1"/>
        </w:rPr>
        <w:t>Вид та ідентифікатор процедури закупівлі:</w:t>
      </w:r>
      <w:r w:rsidRPr="00B4017C">
        <w:rPr>
          <w:rFonts w:ascii="Times New Roman" w:hAnsi="Times New Roman"/>
          <w:color w:val="333333"/>
          <w:sz w:val="21"/>
          <w:szCs w:val="21"/>
          <w:bdr w:val="none" w:sz="0" w:space="0" w:color="auto" w:frame="1"/>
        </w:rPr>
        <w:t> </w:t>
      </w:r>
      <w:r w:rsidRPr="00B4017C">
        <w:rPr>
          <w:rFonts w:ascii="Times New Roman" w:hAnsi="Times New Roman"/>
          <w:color w:val="333333"/>
          <w:sz w:val="24"/>
          <w:szCs w:val="24"/>
        </w:rPr>
        <w:t>Закупівля здійснюється відповідно до норм постанови КМУ від 12.10.2022 № 1178 (зі змінами)та постанови Кабінету Міністрів України від 14.09.2020 № 822 «Про затвердження Порядку формування та використання електронного каталогу». Відповідно до ПЕРЕЛІКУ лікарських засобів та медичних виробів, продукти харчування., закупівля яких здійснюється закладами охорони здоров’я, структурними підрозділами з питань охорони здоров’я обласних та Київської міської державних (військових) адміністрацій з використанням електронного каталогу, враховуючи потребу на 2025 рік.</w:t>
      </w:r>
    </w:p>
    <w:p w:rsidR="00E9747A" w:rsidRPr="00B4017C" w:rsidRDefault="00E9747A" w:rsidP="00E9747A">
      <w:pPr>
        <w:spacing w:after="301" w:line="240" w:lineRule="auto"/>
        <w:ind w:left="360"/>
        <w:textAlignment w:val="baseline"/>
        <w:rPr>
          <w:rFonts w:ascii="Times New Roman" w:hAnsi="Times New Roman"/>
          <w:color w:val="333333"/>
          <w:sz w:val="21"/>
          <w:szCs w:val="21"/>
        </w:rPr>
      </w:pPr>
      <w:r w:rsidRPr="00B4017C">
        <w:rPr>
          <w:rFonts w:ascii="Times New Roman" w:hAnsi="Times New Roman"/>
          <w:b/>
          <w:bCs/>
          <w:color w:val="000000"/>
          <w:sz w:val="21"/>
          <w:szCs w:val="21"/>
          <w:bdr w:val="none" w:sz="0" w:space="0" w:color="auto" w:frame="1"/>
        </w:rPr>
        <w:t>Очікувана вартість та обґрунтування очікуваної вартості предмета закупівлі:</w:t>
      </w:r>
      <w:r w:rsidRPr="00B4017C">
        <w:rPr>
          <w:rFonts w:ascii="Times New Roman" w:hAnsi="Times New Roman"/>
          <w:color w:val="333333"/>
          <w:sz w:val="21"/>
          <w:szCs w:val="21"/>
          <w:bdr w:val="none" w:sz="0" w:space="0" w:color="auto" w:frame="1"/>
        </w:rPr>
        <w:t> </w:t>
      </w:r>
      <w:r>
        <w:rPr>
          <w:rFonts w:ascii="Times New Roman" w:hAnsi="Times New Roman"/>
          <w:color w:val="333333"/>
          <w:sz w:val="21"/>
          <w:szCs w:val="21"/>
          <w:bdr w:val="none" w:sz="0" w:space="0" w:color="auto" w:frame="1"/>
        </w:rPr>
        <w:t>32</w:t>
      </w:r>
      <w:r>
        <w:rPr>
          <w:rFonts w:ascii="Times New Roman" w:hAnsi="Times New Roman"/>
          <w:color w:val="000000"/>
          <w:sz w:val="21"/>
          <w:szCs w:val="21"/>
          <w:bdr w:val="none" w:sz="0" w:space="0" w:color="auto" w:frame="1"/>
        </w:rPr>
        <w:t>9000</w:t>
      </w:r>
      <w:r w:rsidRPr="00B4017C">
        <w:rPr>
          <w:rFonts w:ascii="Times New Roman" w:hAnsi="Times New Roman"/>
          <w:color w:val="000000"/>
          <w:sz w:val="21"/>
          <w:szCs w:val="21"/>
          <w:bdr w:val="none" w:sz="0" w:space="0" w:color="auto" w:frame="1"/>
        </w:rPr>
        <w:t xml:space="preserve">,00 грн. Визначення очікуваної вартості предмета закупівлі обумовлено аналізом споживання (річного та місячного) </w:t>
      </w:r>
      <w:r>
        <w:rPr>
          <w:rFonts w:ascii="Times New Roman" w:hAnsi="Times New Roman"/>
          <w:color w:val="000000"/>
          <w:sz w:val="21"/>
          <w:szCs w:val="21"/>
          <w:bdr w:val="none" w:sz="0" w:space="0" w:color="auto" w:frame="1"/>
        </w:rPr>
        <w:t xml:space="preserve">лікарських засобів </w:t>
      </w:r>
      <w:r w:rsidRPr="00B4017C">
        <w:rPr>
          <w:rFonts w:ascii="Times New Roman" w:hAnsi="Times New Roman"/>
          <w:color w:val="000000"/>
          <w:sz w:val="21"/>
          <w:szCs w:val="21"/>
          <w:bdr w:val="none" w:sz="0" w:space="0" w:color="auto" w:frame="1"/>
        </w:rPr>
        <w:t xml:space="preserve"> за календарні роки (бюджетні періоди) 2023-2024.  Замовником здійснено розрахунок очікуваної вартості товарів / послуг методом порівняння ринкових цін </w:t>
      </w:r>
      <w:r w:rsidRPr="00B4017C">
        <w:rPr>
          <w:rFonts w:ascii="Times New Roman" w:hAnsi="Times New Roman"/>
          <w:color w:val="000000"/>
          <w:sz w:val="21"/>
          <w:szCs w:val="21"/>
          <w:bdr w:val="none" w:sz="0" w:space="0" w:color="auto" w:frame="1"/>
        </w:rPr>
        <w:lastRenderedPageBreak/>
        <w:t>відповідно до примірної методики визначення очікуваної вартості предмета закупівлі, яка затверджена наказом Міністерства розвитку економіки, торгівлі та сільського господарства України 1</w:t>
      </w:r>
      <w:r w:rsidRPr="003110AC">
        <w:rPr>
          <w:rFonts w:ascii="Times New Roman" w:hAnsi="Times New Roman"/>
          <w:color w:val="000000"/>
          <w:sz w:val="21"/>
          <w:szCs w:val="21"/>
          <w:bdr w:val="none" w:sz="0" w:space="0" w:color="auto" w:frame="1"/>
        </w:rPr>
        <w:t xml:space="preserve"> </w:t>
      </w:r>
      <w:r w:rsidRPr="00B4017C">
        <w:rPr>
          <w:rFonts w:ascii="Times New Roman" w:hAnsi="Times New Roman"/>
          <w:color w:val="000000"/>
          <w:sz w:val="21"/>
          <w:szCs w:val="21"/>
          <w:bdr w:val="none" w:sz="0" w:space="0" w:color="auto" w:frame="1"/>
        </w:rPr>
        <w:t>Замовником здійснено розрахунок очікуваної вартості товарів методом порівняння ринкових цін відповідно до примірної методики визначення очікуваної вартості предмета закупівлі, яка затверджена наказом Міністерства розвитку економіки, торгівлі та сільського господарства України 18.02.2020 № 275.</w:t>
      </w:r>
    </w:p>
    <w:p w:rsidR="00E9747A" w:rsidRPr="007752E3" w:rsidRDefault="00E9747A" w:rsidP="00E9747A">
      <w:pPr>
        <w:pStyle w:val="1"/>
        <w:shd w:val="clear" w:color="auto" w:fill="FFFFFF"/>
        <w:spacing w:before="0" w:beforeAutospacing="0" w:after="813" w:afterAutospacing="0" w:line="676" w:lineRule="atLeast"/>
        <w:rPr>
          <w:bCs w:val="0"/>
          <w:color w:val="000000"/>
          <w:sz w:val="20"/>
          <w:szCs w:val="20"/>
        </w:rPr>
      </w:pPr>
      <w:r w:rsidRPr="00AC1E64">
        <w:rPr>
          <w:color w:val="000000"/>
          <w:sz w:val="21"/>
          <w:szCs w:val="21"/>
          <w:bdr w:val="none" w:sz="0" w:space="0" w:color="auto" w:frame="1"/>
        </w:rPr>
        <w:t xml:space="preserve">При цьому розрахунок очікуваної вартості проводився згідно з аналізом </w:t>
      </w:r>
      <w:r>
        <w:rPr>
          <w:color w:val="000000"/>
          <w:sz w:val="21"/>
          <w:szCs w:val="21"/>
          <w:bdr w:val="none" w:sz="0" w:space="0" w:color="auto" w:frame="1"/>
        </w:rPr>
        <w:t xml:space="preserve"> по </w:t>
      </w:r>
      <w:r w:rsidRPr="007752E3">
        <w:rPr>
          <w:bCs w:val="0"/>
          <w:color w:val="000000"/>
          <w:sz w:val="20"/>
          <w:szCs w:val="20"/>
        </w:rPr>
        <w:t xml:space="preserve">Реєстру оптово-відпускних цін на лікарські засоби </w:t>
      </w:r>
      <w:r w:rsidRPr="007752E3">
        <w:rPr>
          <w:color w:val="000000"/>
          <w:sz w:val="21"/>
          <w:szCs w:val="21"/>
          <w:bdr w:val="none" w:sz="0" w:space="0" w:color="auto" w:frame="1"/>
        </w:rPr>
        <w:t>на дату формування очікуваної вартості предмета закупівлі.</w:t>
      </w:r>
    </w:p>
    <w:p w:rsidR="00E9747A" w:rsidRPr="007752E3" w:rsidRDefault="00E9747A" w:rsidP="00E9747A">
      <w:pPr>
        <w:pStyle w:val="a3"/>
        <w:shd w:val="clear" w:color="auto" w:fill="FFFFFF"/>
        <w:spacing w:before="0" w:beforeAutospacing="0" w:after="339" w:afterAutospacing="0" w:line="407" w:lineRule="atLeast"/>
        <w:rPr>
          <w:color w:val="000000"/>
          <w:sz w:val="20"/>
          <w:szCs w:val="20"/>
          <w:lang w:val="uk-UA"/>
        </w:rPr>
      </w:pPr>
      <w:r w:rsidRPr="007752E3">
        <w:rPr>
          <w:rStyle w:val="a5"/>
          <w:rFonts w:eastAsiaTheme="majorEastAsia"/>
          <w:color w:val="000000"/>
          <w:sz w:val="20"/>
          <w:szCs w:val="20"/>
          <w:lang w:val="uk-UA"/>
        </w:rPr>
        <w:t>Юридичні підстави ведення та використання реєстру</w:t>
      </w:r>
      <w:r w:rsidRPr="007752E3">
        <w:rPr>
          <w:color w:val="000000"/>
          <w:sz w:val="20"/>
          <w:szCs w:val="20"/>
          <w:lang w:val="uk-UA"/>
        </w:rPr>
        <w:t>:</w:t>
      </w:r>
    </w:p>
    <w:p w:rsidR="00E9747A" w:rsidRPr="007752E3" w:rsidRDefault="00E9747A" w:rsidP="00E9747A">
      <w:pPr>
        <w:pStyle w:val="a3"/>
        <w:shd w:val="clear" w:color="auto" w:fill="FFFFFF"/>
        <w:spacing w:before="0" w:beforeAutospacing="0" w:after="339" w:afterAutospacing="0" w:line="407" w:lineRule="atLeast"/>
        <w:rPr>
          <w:color w:val="000000"/>
          <w:sz w:val="20"/>
          <w:szCs w:val="20"/>
          <w:lang w:val="uk-UA"/>
        </w:rPr>
      </w:pPr>
      <w:r w:rsidRPr="007752E3">
        <w:rPr>
          <w:color w:val="000000"/>
          <w:sz w:val="20"/>
          <w:szCs w:val="20"/>
          <w:lang w:val="uk-UA"/>
        </w:rPr>
        <w:t>Постанова КМУ від 02.07.2014</w:t>
      </w:r>
      <w:r w:rsidRPr="007752E3">
        <w:rPr>
          <w:color w:val="000000"/>
          <w:sz w:val="20"/>
          <w:szCs w:val="20"/>
        </w:rPr>
        <w:t> </w:t>
      </w:r>
      <w:hyperlink r:id="rId5" w:history="1">
        <w:r w:rsidRPr="007752E3">
          <w:rPr>
            <w:rStyle w:val="a4"/>
            <w:color w:val="007EFF"/>
            <w:sz w:val="20"/>
            <w:szCs w:val="20"/>
            <w:lang w:val="uk-UA"/>
          </w:rPr>
          <w:t>№ 240</w:t>
        </w:r>
      </w:hyperlink>
      <w:r w:rsidRPr="007752E3">
        <w:rPr>
          <w:color w:val="000000"/>
          <w:sz w:val="20"/>
          <w:szCs w:val="20"/>
        </w:rPr>
        <w:t> </w:t>
      </w:r>
      <w:r w:rsidRPr="007752E3">
        <w:rPr>
          <w:color w:val="000000"/>
          <w:sz w:val="20"/>
          <w:szCs w:val="20"/>
          <w:lang w:val="uk-UA"/>
        </w:rPr>
        <w:t>"Про референтне ціноутворення на лікарські засоби та вироби медичного призначення, що закуповуються за кошти державного та місцевих бюджетів" та наказ МОЗ України від 18.08.2014</w:t>
      </w:r>
      <w:r w:rsidRPr="007752E3">
        <w:rPr>
          <w:color w:val="000000"/>
          <w:sz w:val="20"/>
          <w:szCs w:val="20"/>
        </w:rPr>
        <w:t> </w:t>
      </w:r>
      <w:hyperlink r:id="rId6" w:history="1">
        <w:r w:rsidRPr="007752E3">
          <w:rPr>
            <w:rStyle w:val="a4"/>
            <w:color w:val="007EFF"/>
            <w:sz w:val="20"/>
            <w:szCs w:val="20"/>
            <w:lang w:val="uk-UA"/>
          </w:rPr>
          <w:t>№ 574</w:t>
        </w:r>
      </w:hyperlink>
      <w:r w:rsidRPr="007752E3">
        <w:rPr>
          <w:color w:val="000000"/>
          <w:sz w:val="20"/>
          <w:szCs w:val="20"/>
        </w:rPr>
        <w:t> </w:t>
      </w:r>
      <w:r w:rsidRPr="007752E3">
        <w:rPr>
          <w:color w:val="000000"/>
          <w:sz w:val="20"/>
          <w:szCs w:val="20"/>
          <w:lang w:val="uk-UA"/>
        </w:rPr>
        <w:t>"Про затвердження Положення про реєстр оптово-відпускних цін на лікарські засоби і вироби медичного призначення, порядок внесення до нього змін та форм декларації зміни оптово-відпускної ціни на лікарський засіб та виріб медичного призначення", зареєстрований у Міністерстві юстиції України 09 вересня 2014 року за № 1097/25874.</w:t>
      </w:r>
    </w:p>
    <w:p w:rsidR="00E9747A" w:rsidRPr="007752E3" w:rsidRDefault="00E9747A" w:rsidP="00E9747A">
      <w:pPr>
        <w:pStyle w:val="5"/>
        <w:shd w:val="clear" w:color="auto" w:fill="FFFFFF"/>
        <w:spacing w:before="0" w:after="271" w:line="451" w:lineRule="atLeast"/>
        <w:rPr>
          <w:rFonts w:ascii="Times New Roman" w:hAnsi="Times New Roman" w:cs="Times New Roman"/>
          <w:b/>
          <w:bCs/>
          <w:color w:val="000000"/>
          <w:sz w:val="20"/>
          <w:szCs w:val="20"/>
        </w:rPr>
      </w:pPr>
      <w:r w:rsidRPr="007752E3">
        <w:rPr>
          <w:rFonts w:ascii="Times New Roman" w:hAnsi="Times New Roman" w:cs="Times New Roman"/>
          <w:b/>
          <w:bCs/>
          <w:color w:val="000000"/>
          <w:sz w:val="20"/>
          <w:szCs w:val="20"/>
        </w:rPr>
        <w:t>ДОКУМЕНТИ</w:t>
      </w:r>
    </w:p>
    <w:p w:rsidR="00E9747A" w:rsidRPr="007752E3" w:rsidRDefault="00E9747A" w:rsidP="00E9747A">
      <w:pPr>
        <w:pStyle w:val="3"/>
        <w:shd w:val="clear" w:color="auto" w:fill="FFFFFF"/>
        <w:spacing w:before="0" w:after="271" w:line="541" w:lineRule="atLeast"/>
        <w:rPr>
          <w:rFonts w:ascii="Times New Roman" w:hAnsi="Times New Roman" w:cs="Times New Roman"/>
          <w:b w:val="0"/>
          <w:bCs w:val="0"/>
          <w:color w:val="000000"/>
          <w:sz w:val="20"/>
          <w:szCs w:val="20"/>
        </w:rPr>
      </w:pPr>
      <w:hyperlink r:id="rId7" w:history="1">
        <w:r w:rsidRPr="007752E3">
          <w:rPr>
            <w:rStyle w:val="a4"/>
            <w:rFonts w:ascii="Times New Roman" w:hAnsi="Times New Roman" w:cs="Times New Roman"/>
            <w:b w:val="0"/>
            <w:bCs w:val="0"/>
            <w:color w:val="007EFF"/>
            <w:sz w:val="20"/>
            <w:szCs w:val="20"/>
          </w:rPr>
          <w:t>Наказ МОЗ України від 03.01.2025 № 23 "Про декларування зміни оптово-відпускних цін на лікарські засоби станом на 01 січня 2025 року"</w:t>
        </w:r>
      </w:hyperlink>
    </w:p>
    <w:p w:rsidR="00E9747A" w:rsidRPr="007752E3" w:rsidRDefault="00E9747A" w:rsidP="00E9747A">
      <w:pPr>
        <w:numPr>
          <w:ilvl w:val="0"/>
          <w:numId w:val="1"/>
        </w:numPr>
        <w:shd w:val="clear" w:color="auto" w:fill="FFFFFF"/>
        <w:spacing w:before="100" w:beforeAutospacing="1" w:after="254" w:line="407" w:lineRule="atLeast"/>
        <w:rPr>
          <w:rFonts w:ascii="Times New Roman" w:hAnsi="Times New Roman" w:cs="Times New Roman"/>
          <w:color w:val="000000"/>
          <w:sz w:val="20"/>
          <w:szCs w:val="20"/>
        </w:rPr>
      </w:pPr>
      <w:hyperlink r:id="rId8" w:history="1">
        <w:r w:rsidRPr="007752E3">
          <w:rPr>
            <w:rStyle w:val="a4"/>
            <w:rFonts w:ascii="Times New Roman" w:hAnsi="Times New Roman" w:cs="Times New Roman"/>
            <w:color w:val="007EFF"/>
            <w:sz w:val="20"/>
            <w:szCs w:val="20"/>
          </w:rPr>
          <w:t xml:space="preserve">Реєстр </w:t>
        </w:r>
        <w:proofErr w:type="spellStart"/>
        <w:r w:rsidRPr="007752E3">
          <w:rPr>
            <w:rStyle w:val="a4"/>
            <w:rFonts w:ascii="Times New Roman" w:hAnsi="Times New Roman" w:cs="Times New Roman"/>
            <w:color w:val="007EFF"/>
            <w:sz w:val="20"/>
            <w:szCs w:val="20"/>
          </w:rPr>
          <w:t>оптово</w:t>
        </w:r>
        <w:proofErr w:type="spellEnd"/>
        <w:r w:rsidRPr="007752E3">
          <w:rPr>
            <w:rStyle w:val="a4"/>
            <w:rFonts w:ascii="Times New Roman" w:hAnsi="Times New Roman" w:cs="Times New Roman"/>
            <w:color w:val="007EFF"/>
            <w:sz w:val="20"/>
            <w:szCs w:val="20"/>
          </w:rPr>
          <w:t xml:space="preserve"> - відпускних цін на лікарські засоби станом на 03.01.2025</w:t>
        </w:r>
      </w:hyperlink>
    </w:p>
    <w:p w:rsidR="00E9747A" w:rsidRPr="007752E3" w:rsidRDefault="00E9747A" w:rsidP="00E9747A">
      <w:pPr>
        <w:numPr>
          <w:ilvl w:val="0"/>
          <w:numId w:val="1"/>
        </w:numPr>
        <w:shd w:val="clear" w:color="auto" w:fill="FFFFFF"/>
        <w:spacing w:before="100" w:beforeAutospacing="1" w:after="254" w:line="407" w:lineRule="atLeast"/>
        <w:rPr>
          <w:rFonts w:ascii="Times New Roman" w:hAnsi="Times New Roman" w:cs="Times New Roman"/>
          <w:color w:val="000000"/>
          <w:sz w:val="20"/>
          <w:szCs w:val="20"/>
        </w:rPr>
      </w:pPr>
      <w:hyperlink r:id="rId9" w:history="1">
        <w:r w:rsidRPr="007752E3">
          <w:rPr>
            <w:rStyle w:val="a4"/>
            <w:rFonts w:ascii="Times New Roman" w:hAnsi="Times New Roman" w:cs="Times New Roman"/>
            <w:color w:val="007EFF"/>
            <w:sz w:val="20"/>
            <w:szCs w:val="20"/>
          </w:rPr>
          <w:t>Додаток 1 до наказу Міністерства охорони здоров'я України від 03.01.2025 № 23</w:t>
        </w:r>
      </w:hyperlink>
    </w:p>
    <w:p w:rsidR="00E9747A" w:rsidRDefault="00E9747A" w:rsidP="00E9747A">
      <w:pPr>
        <w:spacing w:after="301" w:line="240" w:lineRule="auto"/>
        <w:ind w:left="360"/>
        <w:textAlignment w:val="baseline"/>
        <w:rPr>
          <w:rFonts w:ascii="Times New Roman" w:hAnsi="Times New Roman"/>
          <w:color w:val="000000"/>
          <w:sz w:val="21"/>
          <w:szCs w:val="21"/>
          <w:bdr w:val="none" w:sz="0" w:space="0" w:color="auto" w:frame="1"/>
        </w:rPr>
      </w:pPr>
      <w:hyperlink r:id="rId10" w:history="1">
        <w:r w:rsidRPr="007752E3">
          <w:rPr>
            <w:rStyle w:val="a4"/>
            <w:rFonts w:ascii="Times New Roman" w:hAnsi="Times New Roman" w:cs="Times New Roman"/>
            <w:color w:val="007EFF"/>
            <w:sz w:val="20"/>
            <w:szCs w:val="20"/>
          </w:rPr>
          <w:t>Додаток 2 до наказу Міністерства охорони здоров'я України від 03.01.2025</w:t>
        </w:r>
      </w:hyperlink>
      <w:r w:rsidRPr="00B4017C">
        <w:rPr>
          <w:rFonts w:ascii="Times New Roman" w:hAnsi="Times New Roman"/>
          <w:color w:val="000000"/>
          <w:sz w:val="21"/>
          <w:szCs w:val="21"/>
          <w:bdr w:val="none" w:sz="0" w:space="0" w:color="auto" w:frame="1"/>
        </w:rPr>
        <w:t>8.02.2020 № 275.</w:t>
      </w:r>
    </w:p>
    <w:p w:rsidR="00E9747A" w:rsidRPr="00B4017C" w:rsidRDefault="00E9747A" w:rsidP="00E9747A">
      <w:pPr>
        <w:spacing w:after="301" w:line="240" w:lineRule="auto"/>
        <w:ind w:left="360"/>
        <w:textAlignment w:val="baseline"/>
        <w:rPr>
          <w:rFonts w:ascii="Times New Roman" w:hAnsi="Times New Roman"/>
          <w:color w:val="333333"/>
          <w:sz w:val="21"/>
          <w:szCs w:val="21"/>
        </w:rPr>
      </w:pPr>
    </w:p>
    <w:p w:rsidR="00E9747A" w:rsidRDefault="00E9747A" w:rsidP="00E9747A">
      <w:pPr>
        <w:rPr>
          <w:color w:val="000000"/>
          <w:sz w:val="21"/>
          <w:szCs w:val="21"/>
          <w:bdr w:val="none" w:sz="0" w:space="0" w:color="auto" w:frame="1"/>
        </w:rPr>
      </w:pPr>
      <w:r>
        <w:rPr>
          <w:color w:val="000000"/>
          <w:sz w:val="21"/>
          <w:szCs w:val="21"/>
          <w:bdr w:val="none" w:sz="0" w:space="0" w:color="auto" w:frame="1"/>
        </w:rPr>
        <w:t xml:space="preserve">А також </w:t>
      </w:r>
      <w:r w:rsidRPr="00AC1E64">
        <w:rPr>
          <w:color w:val="000000"/>
          <w:sz w:val="21"/>
          <w:szCs w:val="21"/>
          <w:bdr w:val="none" w:sz="0" w:space="0" w:color="auto" w:frame="1"/>
        </w:rPr>
        <w:t xml:space="preserve"> розрахунок очікуваної вартості проводився згідно з аналізом цін </w:t>
      </w:r>
      <w:hyperlink r:id="rId11" w:history="1">
        <w:r w:rsidRPr="006C0951">
          <w:rPr>
            <w:rStyle w:val="a4"/>
          </w:rPr>
          <w:t>https://tabletki.ua/uk/%D0%90%D0%BC%D0%B8%D0%BD%D0%BE%D0%B2%D0%B5%D0%BD-%D0%B8%D0%BD%D1%84%D0%B0%D0%BD%D1%82-10/549/</w:t>
        </w:r>
      </w:hyperlink>
      <w:r>
        <w:t xml:space="preserve">, цін постачальників на платформі ПРОЗОРО , </w:t>
      </w:r>
      <w:r w:rsidRPr="00AC1E64">
        <w:rPr>
          <w:color w:val="000000"/>
          <w:sz w:val="21"/>
          <w:szCs w:val="21"/>
          <w:bdr w:val="none" w:sz="0" w:space="0" w:color="auto" w:frame="1"/>
        </w:rPr>
        <w:t xml:space="preserve">на дату формування очікуваної вартості предмета закупівлі. </w:t>
      </w:r>
    </w:p>
    <w:p w:rsidR="00E9747A" w:rsidRPr="00AC1E64" w:rsidRDefault="00E9747A" w:rsidP="00E9747A">
      <w:pPr>
        <w:rPr>
          <w:color w:val="000000"/>
          <w:sz w:val="21"/>
          <w:szCs w:val="21"/>
          <w:bdr w:val="none" w:sz="0" w:space="0" w:color="auto" w:frame="1"/>
        </w:rPr>
      </w:pPr>
      <w:r w:rsidRPr="006848BC">
        <w:rPr>
          <w:color w:val="000000"/>
          <w:sz w:val="21"/>
          <w:szCs w:val="21"/>
          <w:bdr w:val="none" w:sz="0" w:space="0" w:color="auto" w:frame="1"/>
        </w:rPr>
        <w:lastRenderedPageBreak/>
        <w:drawing>
          <wp:inline distT="0" distB="0" distL="0" distR="0">
            <wp:extent cx="5940425" cy="3341489"/>
            <wp:effectExtent l="19050" t="0" r="317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E9747A" w:rsidRDefault="00E9747A" w:rsidP="00E9747A">
      <w:pPr>
        <w:spacing w:after="0" w:line="240" w:lineRule="auto"/>
        <w:jc w:val="both"/>
        <w:rPr>
          <w:rFonts w:ascii="Times New Roman" w:eastAsia="Times New Roman" w:hAnsi="Times New Roman"/>
          <w:sz w:val="24"/>
          <w:szCs w:val="24"/>
        </w:rPr>
      </w:pPr>
      <w:r w:rsidRPr="006848BC">
        <w:rPr>
          <w:rFonts w:ascii="Times New Roman" w:eastAsia="Times New Roman" w:hAnsi="Times New Roman"/>
          <w:sz w:val="24"/>
          <w:szCs w:val="24"/>
        </w:rPr>
        <w:drawing>
          <wp:inline distT="0" distB="0" distL="0" distR="0">
            <wp:extent cx="5940425" cy="3341489"/>
            <wp:effectExtent l="19050" t="0" r="317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r w:rsidRPr="006848BC">
        <w:rPr>
          <w:rFonts w:ascii="Times New Roman" w:eastAsia="Times New Roman" w:hAnsi="Times New Roman"/>
          <w:sz w:val="24"/>
          <w:szCs w:val="24"/>
        </w:rPr>
        <w:lastRenderedPageBreak/>
        <w:drawing>
          <wp:inline distT="0" distB="0" distL="0" distR="0">
            <wp:extent cx="5940425" cy="3341489"/>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r w:rsidRPr="006848BC">
        <w:rPr>
          <w:rFonts w:ascii="Times New Roman" w:eastAsia="Times New Roman" w:hAnsi="Times New Roman"/>
          <w:sz w:val="24"/>
          <w:szCs w:val="24"/>
        </w:rPr>
        <w:drawing>
          <wp:inline distT="0" distB="0" distL="0" distR="0">
            <wp:extent cx="5940425" cy="3341489"/>
            <wp:effectExtent l="19050" t="0" r="317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p>
    <w:p w:rsidR="00E9747A" w:rsidRDefault="00E9747A" w:rsidP="00E9747A">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589184" cy="6772275"/>
            <wp:effectExtent l="19050" t="0" r="2116"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597625" cy="6780951"/>
                    </a:xfrm>
                    <a:prstGeom prst="rect">
                      <a:avLst/>
                    </a:prstGeom>
                    <a:noFill/>
                    <a:ln w="9525">
                      <a:noFill/>
                      <a:miter lim="800000"/>
                      <a:headEnd/>
                      <a:tailEnd/>
                    </a:ln>
                  </pic:spPr>
                </pic:pic>
              </a:graphicData>
            </a:graphic>
          </wp:inline>
        </w:drawing>
      </w:r>
    </w:p>
    <w:p w:rsidR="00E9747A" w:rsidRDefault="00E9747A" w:rsidP="00E9747A">
      <w:pPr>
        <w:rPr>
          <w:lang w:val="ru-RU"/>
        </w:rPr>
      </w:pPr>
    </w:p>
    <w:p w:rsidR="00E9747A" w:rsidRDefault="00E9747A" w:rsidP="00E9747A">
      <w:pPr>
        <w:rPr>
          <w:lang w:val="ru-RU"/>
        </w:rPr>
      </w:pPr>
    </w:p>
    <w:p w:rsidR="00E9747A" w:rsidRDefault="00E9747A" w:rsidP="00E9747A">
      <w:pPr>
        <w:rPr>
          <w:lang w:val="ru-RU"/>
        </w:rPr>
      </w:pPr>
    </w:p>
    <w:p w:rsidR="00E9747A" w:rsidRDefault="00E9747A" w:rsidP="00E9747A">
      <w:pPr>
        <w:rPr>
          <w:lang w:val="ru-RU"/>
        </w:rPr>
      </w:pPr>
    </w:p>
    <w:p w:rsidR="00E9747A" w:rsidRDefault="00E9747A" w:rsidP="00E9747A">
      <w:pPr>
        <w:rPr>
          <w:lang w:val="ru-RU"/>
        </w:rPr>
      </w:pPr>
    </w:p>
    <w:p w:rsidR="00E9747A" w:rsidRDefault="00E9747A" w:rsidP="00E9747A">
      <w:pPr>
        <w:rPr>
          <w:lang w:val="ru-RU"/>
        </w:rPr>
      </w:pPr>
    </w:p>
    <w:p w:rsidR="00E9747A" w:rsidRDefault="00E9747A" w:rsidP="00E9747A">
      <w:pPr>
        <w:rPr>
          <w:lang w:val="ru-RU"/>
        </w:rPr>
      </w:pPr>
    </w:p>
    <w:p w:rsidR="00E9747A" w:rsidRDefault="00E9747A" w:rsidP="00E9747A">
      <w:pPr>
        <w:rPr>
          <w:lang w:val="ru-RU"/>
        </w:rPr>
      </w:pPr>
    </w:p>
    <w:p w:rsidR="00AF1106" w:rsidRDefault="00AF1106"/>
    <w:sectPr w:rsidR="00AF1106" w:rsidSect="00AF11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D77B03"/>
    <w:multiLevelType w:val="multilevel"/>
    <w:tmpl w:val="D6D2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9747A"/>
    <w:rsid w:val="00AF1106"/>
    <w:rsid w:val="00E9747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47A"/>
    <w:rPr>
      <w:rFonts w:eastAsiaTheme="minorEastAsia"/>
      <w:lang w:eastAsia="uk-UA"/>
    </w:rPr>
  </w:style>
  <w:style w:type="paragraph" w:styleId="1">
    <w:name w:val="heading 1"/>
    <w:basedOn w:val="a"/>
    <w:link w:val="10"/>
    <w:uiPriority w:val="9"/>
    <w:qFormat/>
    <w:rsid w:val="00E974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E9747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E9747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747A"/>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rsid w:val="00E9747A"/>
    <w:rPr>
      <w:rFonts w:asciiTheme="majorHAnsi" w:eastAsiaTheme="majorEastAsia" w:hAnsiTheme="majorHAnsi" w:cstheme="majorBidi"/>
      <w:b/>
      <w:bCs/>
      <w:color w:val="4F81BD" w:themeColor="accent1"/>
      <w:lang w:eastAsia="uk-UA"/>
    </w:rPr>
  </w:style>
  <w:style w:type="character" w:customStyle="1" w:styleId="50">
    <w:name w:val="Заголовок 5 Знак"/>
    <w:basedOn w:val="a0"/>
    <w:link w:val="5"/>
    <w:uiPriority w:val="9"/>
    <w:semiHidden/>
    <w:rsid w:val="00E9747A"/>
    <w:rPr>
      <w:rFonts w:asciiTheme="majorHAnsi" w:eastAsiaTheme="majorEastAsia" w:hAnsiTheme="majorHAnsi" w:cstheme="majorBidi"/>
      <w:color w:val="243F60" w:themeColor="accent1" w:themeShade="7F"/>
      <w:lang w:eastAsia="uk-UA"/>
    </w:rPr>
  </w:style>
  <w:style w:type="paragraph" w:styleId="a3">
    <w:name w:val="Normal (Web)"/>
    <w:basedOn w:val="a"/>
    <w:uiPriority w:val="99"/>
    <w:unhideWhenUsed/>
    <w:rsid w:val="00E9747A"/>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4">
    <w:name w:val="Hyperlink"/>
    <w:basedOn w:val="a0"/>
    <w:uiPriority w:val="99"/>
    <w:unhideWhenUsed/>
    <w:rsid w:val="00E9747A"/>
    <w:rPr>
      <w:color w:val="0000FF"/>
      <w:u w:val="single"/>
    </w:rPr>
  </w:style>
  <w:style w:type="paragraph" w:customStyle="1" w:styleId="rvps6">
    <w:name w:val="rvps6"/>
    <w:basedOn w:val="a"/>
    <w:uiPriority w:val="99"/>
    <w:rsid w:val="00E9747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E9747A"/>
    <w:rPr>
      <w:b/>
      <w:bCs/>
    </w:rPr>
  </w:style>
  <w:style w:type="paragraph" w:styleId="a6">
    <w:name w:val="Balloon Text"/>
    <w:basedOn w:val="a"/>
    <w:link w:val="a7"/>
    <w:uiPriority w:val="99"/>
    <w:semiHidden/>
    <w:unhideWhenUsed/>
    <w:rsid w:val="00E9747A"/>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E9747A"/>
    <w:rPr>
      <w:rFonts w:ascii="Tahoma" w:eastAsiaTheme="minorEastAsia" w:hAnsi="Tahoma" w:cs="Tahoma"/>
      <w:sz w:val="16"/>
      <w:szCs w:val="16"/>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oz.gov.ua/storage/uploads/2873fbbd-c883-42b6-b370-fcef097f9086/%D0%A0%D0%B5%D1%94%D1%81%D1%82%D1%80_01.01.2025.xlsx"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oz.gov.ua/uk/decrees/nakaz-moz-ukrayini-vid-03-01-2025-23-pro-deklaruvannya-zmini-optovo-vidpusknih-cin-na-likarski-zasobi-stanom-na-01-sichnya-2025-roku"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moz.gov.ua/dn_20140818_0574.html" TargetMode="External"/><Relationship Id="rId11" Type="http://schemas.openxmlformats.org/officeDocument/2006/relationships/hyperlink" Target="https://tabletki.ua/uk/%D0%90%D0%BC%D0%B8%D0%BD%D0%BE%D0%B2%D0%B5%D0%BD-%D0%B8%D0%BD%D1%84%D0%B0%D0%BD%D1%82-10/549/" TargetMode="External"/><Relationship Id="rId5" Type="http://schemas.openxmlformats.org/officeDocument/2006/relationships/hyperlink" Target="http://zakon.rada.gov.ua/laws/show/240-2014-%D0%BF" TargetMode="External"/><Relationship Id="rId15" Type="http://schemas.openxmlformats.org/officeDocument/2006/relationships/image" Target="media/image4.png"/><Relationship Id="rId10" Type="http://schemas.openxmlformats.org/officeDocument/2006/relationships/hyperlink" Target="https://moz.gov.ua/storage/uploads/2873fbbd-c883-42b6-b370-fcef097f9086/dn_23_03012025_dod_2.xlsx" TargetMode="External"/><Relationship Id="rId4" Type="http://schemas.openxmlformats.org/officeDocument/2006/relationships/webSettings" Target="webSettings.xml"/><Relationship Id="rId9" Type="http://schemas.openxmlformats.org/officeDocument/2006/relationships/hyperlink" Target="https://moz.gov.ua/storage/uploads/2873fbbd-c883-42b6-b370-fcef097f9086/dn_23_03012025_dod.xlsx"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3956</Words>
  <Characters>2255</Characters>
  <Application>Microsoft Office Word</Application>
  <DocSecurity>0</DocSecurity>
  <Lines>18</Lines>
  <Paragraphs>12</Paragraphs>
  <ScaleCrop>false</ScaleCrop>
  <Company>HP Inc.</Company>
  <LinksUpToDate>false</LinksUpToDate>
  <CharactersWithSpaces>6199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2025-01-29T09:38:00Z</dcterms:created>
  <dcterms:modified xsi:type="dcterms:W3CDTF">2025-01-29T09:38:00Z</dcterms:modified>
</cp:coreProperties>
</file>