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1F" w:rsidRPr="00B67FDA" w:rsidRDefault="0020041F" w:rsidP="0020041F">
      <w:pPr>
        <w:suppressAutoHyphens/>
        <w:spacing w:after="0" w:line="240" w:lineRule="auto"/>
        <w:jc w:val="right"/>
        <w:rPr>
          <w:rFonts w:ascii="Times New Roman" w:eastAsia="Times New Roman" w:hAnsi="Times New Roman" w:cs="Times New Roman"/>
          <w:b/>
          <w:bCs/>
          <w:sz w:val="24"/>
          <w:szCs w:val="24"/>
          <w:lang w:eastAsia="ar-SA"/>
        </w:rPr>
      </w:pPr>
      <w:bookmarkStart w:id="0" w:name="_Hlk61609552"/>
      <w:bookmarkStart w:id="1" w:name="_Hlk65494469"/>
      <w:r w:rsidRPr="00B67FDA">
        <w:rPr>
          <w:rFonts w:ascii="Times New Roman" w:eastAsia="Times New Roman" w:hAnsi="Times New Roman" w:cs="Times New Roman"/>
          <w:b/>
          <w:bCs/>
          <w:sz w:val="24"/>
          <w:szCs w:val="24"/>
          <w:lang w:eastAsia="ar-SA"/>
        </w:rPr>
        <w:t>ПРОЄКТ</w:t>
      </w:r>
    </w:p>
    <w:p w:rsidR="0020041F" w:rsidRPr="00B67FDA" w:rsidRDefault="0020041F" w:rsidP="0020041F">
      <w:pPr>
        <w:suppressAutoHyphens/>
        <w:spacing w:after="0" w:line="240" w:lineRule="auto"/>
        <w:jc w:val="right"/>
        <w:rPr>
          <w:rFonts w:ascii="Times New Roman" w:eastAsia="Times New Roman" w:hAnsi="Times New Roman" w:cs="Times New Roman"/>
          <w:b/>
          <w:bCs/>
          <w:sz w:val="24"/>
          <w:szCs w:val="24"/>
          <w:lang w:eastAsia="ar-SA"/>
        </w:rPr>
      </w:pPr>
    </w:p>
    <w:bookmarkEnd w:id="0"/>
    <w:p w:rsidR="0020041F" w:rsidRPr="00077245" w:rsidRDefault="0020041F" w:rsidP="0020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sz w:val="24"/>
          <w:szCs w:val="24"/>
        </w:rPr>
      </w:pPr>
      <w:r w:rsidRPr="00077245">
        <w:rPr>
          <w:rFonts w:ascii="Times New Roman" w:eastAsia="Calibri" w:hAnsi="Times New Roman" w:cs="Times New Roman"/>
          <w:b/>
          <w:sz w:val="24"/>
          <w:szCs w:val="24"/>
        </w:rPr>
        <w:t xml:space="preserve">Договір </w:t>
      </w:r>
      <w:r w:rsidRPr="00077245">
        <w:rPr>
          <w:rFonts w:ascii="Times New Roman" w:eastAsia="Calibri" w:hAnsi="Times New Roman" w:cs="Times New Roman"/>
          <w:b/>
          <w:bCs/>
          <w:sz w:val="24"/>
          <w:szCs w:val="24"/>
        </w:rPr>
        <w:t>про закупівлю №_____</w:t>
      </w:r>
    </w:p>
    <w:p w:rsidR="0020041F" w:rsidRPr="00077245" w:rsidRDefault="0020041F" w:rsidP="0020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sz w:val="24"/>
          <w:szCs w:val="24"/>
        </w:rPr>
      </w:pPr>
    </w:p>
    <w:p w:rsidR="0020041F" w:rsidRPr="00077245" w:rsidRDefault="0020041F" w:rsidP="0020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м.Тернопіль</w:t>
      </w:r>
      <w:proofErr w:type="spellEnd"/>
      <w:r w:rsidRPr="00077245">
        <w:rPr>
          <w:rFonts w:ascii="Times New Roman" w:eastAsia="Calibri" w:hAnsi="Times New Roman" w:cs="Times New Roman"/>
          <w:sz w:val="24"/>
          <w:szCs w:val="24"/>
        </w:rPr>
        <w:tab/>
      </w:r>
      <w:r w:rsidRPr="00077245">
        <w:rPr>
          <w:rFonts w:ascii="Times New Roman" w:eastAsia="Calibri" w:hAnsi="Times New Roman" w:cs="Times New Roman"/>
          <w:sz w:val="24"/>
          <w:szCs w:val="24"/>
        </w:rPr>
        <w:tab/>
      </w:r>
      <w:r w:rsidRPr="00077245">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077245">
        <w:rPr>
          <w:rFonts w:ascii="Times New Roman" w:eastAsia="Calibri" w:hAnsi="Times New Roman" w:cs="Times New Roman"/>
          <w:sz w:val="24"/>
          <w:szCs w:val="24"/>
        </w:rPr>
        <w:t>« _____ » _________</w:t>
      </w:r>
      <w:r>
        <w:rPr>
          <w:rFonts w:ascii="Times New Roman" w:eastAsia="Calibri" w:hAnsi="Times New Roman" w:cs="Times New Roman"/>
          <w:sz w:val="24"/>
          <w:szCs w:val="24"/>
        </w:rPr>
        <w:t>2025</w:t>
      </w:r>
      <w:r w:rsidRPr="00077245">
        <w:rPr>
          <w:rFonts w:ascii="Times New Roman" w:eastAsia="Calibri" w:hAnsi="Times New Roman" w:cs="Times New Roman"/>
          <w:sz w:val="24"/>
          <w:szCs w:val="24"/>
        </w:rPr>
        <w:t xml:space="preserve"> року </w:t>
      </w:r>
    </w:p>
    <w:p w:rsidR="0020041F" w:rsidRPr="00077245" w:rsidRDefault="0020041F" w:rsidP="0020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sz w:val="24"/>
          <w:szCs w:val="24"/>
        </w:rPr>
      </w:pPr>
    </w:p>
    <w:p w:rsidR="0020041F" w:rsidRPr="00FA0464" w:rsidRDefault="0020041F" w:rsidP="0020041F">
      <w:pPr>
        <w:tabs>
          <w:tab w:val="left" w:pos="916"/>
          <w:tab w:val="left" w:pos="7576"/>
        </w:tabs>
        <w:spacing w:after="0" w:line="240" w:lineRule="atLeast"/>
        <w:jc w:val="both"/>
        <w:rPr>
          <w:rFonts w:ascii="Times New Roman" w:eastAsia="Calibri" w:hAnsi="Times New Roman" w:cs="Times New Roman"/>
          <w:b/>
          <w:bCs/>
          <w:sz w:val="24"/>
          <w:szCs w:val="24"/>
        </w:rPr>
      </w:pPr>
      <w:bookmarkStart w:id="2" w:name="_Hlk185925983"/>
      <w:r w:rsidRPr="00FA0464">
        <w:rPr>
          <w:rFonts w:ascii="Times New Roman" w:hAnsi="Times New Roman" w:cs="Times New Roman"/>
          <w:b/>
          <w:color w:val="000000"/>
          <w:sz w:val="20"/>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FA0464">
        <w:rPr>
          <w:rFonts w:ascii="Times New Roman" w:hAnsi="Times New Roman" w:cs="Times New Roman"/>
          <w:color w:val="000000"/>
          <w:sz w:val="24"/>
          <w:szCs w:val="24"/>
        </w:rPr>
        <w:t xml:space="preserve">, в особі генерального директора  </w:t>
      </w:r>
      <w:proofErr w:type="spellStart"/>
      <w:r w:rsidRPr="00FA0464">
        <w:rPr>
          <w:rFonts w:ascii="Times New Roman" w:hAnsi="Times New Roman" w:cs="Times New Roman"/>
          <w:color w:val="000000"/>
          <w:sz w:val="24"/>
          <w:szCs w:val="24"/>
        </w:rPr>
        <w:t>Овчарука</w:t>
      </w:r>
      <w:proofErr w:type="spellEnd"/>
      <w:r w:rsidRPr="00FA0464">
        <w:rPr>
          <w:rFonts w:ascii="Times New Roman" w:hAnsi="Times New Roman" w:cs="Times New Roman"/>
          <w:color w:val="000000"/>
          <w:sz w:val="24"/>
          <w:szCs w:val="24"/>
        </w:rPr>
        <w:t xml:space="preserve"> В.В., що діє на підставі Статуту</w:t>
      </w:r>
      <w:r w:rsidRPr="00FA0464">
        <w:rPr>
          <w:rFonts w:ascii="Times New Roman" w:eastAsia="Courier New" w:hAnsi="Times New Roman" w:cs="Times New Roman"/>
          <w:sz w:val="24"/>
          <w:szCs w:val="24"/>
          <w:lang w:eastAsia="ru-RU"/>
        </w:rPr>
        <w:t xml:space="preserve">  </w:t>
      </w:r>
      <w:r w:rsidRPr="00FA0464">
        <w:rPr>
          <w:rFonts w:ascii="Times New Roman" w:eastAsia="Courier New" w:hAnsi="Times New Roman" w:cs="Times New Roman"/>
          <w:b/>
          <w:sz w:val="24"/>
          <w:szCs w:val="24"/>
          <w:lang w:eastAsia="ru-RU"/>
        </w:rPr>
        <w:t>(далі - Замовник)</w:t>
      </w:r>
      <w:r w:rsidRPr="00FA0464">
        <w:rPr>
          <w:rFonts w:ascii="Times New Roman" w:eastAsia="Courier New" w:hAnsi="Times New Roman" w:cs="Times New Roman"/>
          <w:sz w:val="24"/>
          <w:szCs w:val="24"/>
          <w:lang w:eastAsia="ru-RU"/>
        </w:rPr>
        <w:t xml:space="preserve">, з однієї сторони, </w:t>
      </w:r>
    </w:p>
    <w:bookmarkEnd w:id="2"/>
    <w:p w:rsidR="0020041F" w:rsidRPr="00681CB3" w:rsidRDefault="0020041F" w:rsidP="0020041F">
      <w:pPr>
        <w:tabs>
          <w:tab w:val="left" w:pos="916"/>
          <w:tab w:val="left" w:pos="7576"/>
        </w:tabs>
        <w:spacing w:after="0" w:line="240" w:lineRule="atLeast"/>
        <w:rPr>
          <w:rFonts w:ascii="Times New Roman" w:eastAsia="Calibri" w:hAnsi="Times New Roman" w:cs="Times New Roman"/>
          <w:b/>
          <w:bCs/>
          <w:sz w:val="24"/>
          <w:szCs w:val="24"/>
        </w:rPr>
      </w:pPr>
      <w:r w:rsidRPr="00681CB3">
        <w:rPr>
          <w:rFonts w:ascii="Times New Roman" w:eastAsia="Calibri" w:hAnsi="Times New Roman" w:cs="Times New Roman"/>
          <w:sz w:val="24"/>
          <w:szCs w:val="24"/>
        </w:rPr>
        <w:t>_________________________________________________________________________</w:t>
      </w:r>
      <w:r w:rsidRPr="00681CB3">
        <w:rPr>
          <w:rFonts w:ascii="Times New Roman" w:eastAsia="Calibri" w:hAnsi="Times New Roman" w:cs="Times New Roman"/>
          <w:b/>
          <w:bCs/>
          <w:sz w:val="24"/>
          <w:szCs w:val="24"/>
        </w:rPr>
        <w:t>,</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sz w:val="24"/>
          <w:szCs w:val="24"/>
          <w:lang w:eastAsia="ru-RU"/>
        </w:rPr>
      </w:pPr>
      <w:r w:rsidRPr="00077245">
        <w:rPr>
          <w:rFonts w:ascii="Times New Roman" w:eastAsia="Courier New" w:hAnsi="Times New Roman" w:cs="Times New Roman"/>
          <w:sz w:val="24"/>
          <w:szCs w:val="24"/>
          <w:lang w:eastAsia="ru-RU"/>
        </w:rPr>
        <w:t>в особі _________________________________________,</w:t>
      </w:r>
      <w:r>
        <w:rPr>
          <w:rFonts w:ascii="Times New Roman" w:eastAsia="Courier New" w:hAnsi="Times New Roman" w:cs="Times New Roman"/>
          <w:sz w:val="24"/>
          <w:szCs w:val="24"/>
          <w:lang w:eastAsia="ru-RU"/>
        </w:rPr>
        <w:t xml:space="preserve"> </w:t>
      </w:r>
      <w:r w:rsidRPr="00077245">
        <w:rPr>
          <w:rFonts w:ascii="Times New Roman" w:eastAsia="Courier New" w:hAnsi="Times New Roman" w:cs="Times New Roman"/>
          <w:sz w:val="24"/>
          <w:szCs w:val="24"/>
          <w:lang w:eastAsia="ru-RU"/>
        </w:rPr>
        <w:t>яка</w:t>
      </w:r>
      <w:r>
        <w:rPr>
          <w:rFonts w:ascii="Times New Roman" w:eastAsia="Courier New" w:hAnsi="Times New Roman" w:cs="Times New Roman"/>
          <w:sz w:val="24"/>
          <w:szCs w:val="24"/>
          <w:lang w:eastAsia="ru-RU"/>
        </w:rPr>
        <w:t xml:space="preserve"> (</w:t>
      </w:r>
      <w:proofErr w:type="spellStart"/>
      <w:r>
        <w:rPr>
          <w:rFonts w:ascii="Times New Roman" w:eastAsia="Courier New" w:hAnsi="Times New Roman" w:cs="Times New Roman"/>
          <w:sz w:val="24"/>
          <w:szCs w:val="24"/>
          <w:lang w:eastAsia="ru-RU"/>
        </w:rPr>
        <w:t>ий</w:t>
      </w:r>
      <w:proofErr w:type="spellEnd"/>
      <w:r>
        <w:rPr>
          <w:rFonts w:ascii="Times New Roman" w:eastAsia="Courier New" w:hAnsi="Times New Roman" w:cs="Times New Roman"/>
          <w:sz w:val="24"/>
          <w:szCs w:val="24"/>
          <w:lang w:eastAsia="ru-RU"/>
        </w:rPr>
        <w:t>)</w:t>
      </w:r>
      <w:r w:rsidRPr="00077245">
        <w:rPr>
          <w:rFonts w:ascii="Times New Roman" w:eastAsia="Courier New" w:hAnsi="Times New Roman" w:cs="Times New Roman"/>
          <w:sz w:val="24"/>
          <w:szCs w:val="24"/>
          <w:lang w:eastAsia="ru-RU"/>
        </w:rPr>
        <w:t xml:space="preserve"> діє на підставі</w:t>
      </w:r>
      <w:r w:rsidRPr="00403CCE">
        <w:rPr>
          <w:rFonts w:ascii="Times New Roman" w:eastAsia="Courier New" w:hAnsi="Times New Roman" w:cs="Times New Roman"/>
          <w:bCs/>
          <w:sz w:val="24"/>
          <w:szCs w:val="24"/>
          <w:lang w:eastAsia="ru-RU"/>
        </w:rPr>
        <w:t xml:space="preserve">___________ </w:t>
      </w:r>
      <w:r w:rsidRPr="00077245">
        <w:rPr>
          <w:rFonts w:ascii="Times New Roman" w:eastAsia="Courier New" w:hAnsi="Times New Roman" w:cs="Times New Roman"/>
          <w:b/>
          <w:sz w:val="24"/>
          <w:szCs w:val="24"/>
          <w:lang w:eastAsia="ru-RU"/>
        </w:rPr>
        <w:t>(далі - Постачальник)</w:t>
      </w:r>
      <w:r w:rsidRPr="00077245">
        <w:rPr>
          <w:rFonts w:ascii="Times New Roman" w:eastAsia="Courier New" w:hAnsi="Times New Roman" w:cs="Times New Roman"/>
          <w:sz w:val="24"/>
          <w:szCs w:val="24"/>
          <w:lang w:eastAsia="ru-RU"/>
        </w:rPr>
        <w:t xml:space="preserve">, з другої сторони, разом </w:t>
      </w:r>
      <w:r w:rsidRPr="00077245">
        <w:rPr>
          <w:rFonts w:ascii="Times New Roman" w:eastAsia="Courier New" w:hAnsi="Times New Roman" w:cs="Times New Roman"/>
          <w:b/>
          <w:sz w:val="24"/>
          <w:szCs w:val="24"/>
          <w:lang w:eastAsia="ru-RU"/>
        </w:rPr>
        <w:t>- Сторони</w:t>
      </w:r>
      <w:r w:rsidRPr="00077245">
        <w:rPr>
          <w:rFonts w:ascii="Times New Roman" w:eastAsia="Calibri" w:hAnsi="Times New Roman" w:cs="Times New Roman"/>
          <w:sz w:val="24"/>
          <w:szCs w:val="24"/>
        </w:rPr>
        <w:t>, керуючись  Законом України «Про публічні закупівлі», постановою Кабінету Міністрів України № 1178 від 12.10.2022 року</w:t>
      </w:r>
      <w:r w:rsidRPr="00575089">
        <w:rPr>
          <w:rFonts w:ascii="Times New Roman" w:eastAsia="Calibri" w:hAnsi="Times New Roman" w:cs="Times New Roman"/>
          <w:sz w:val="24"/>
          <w:szCs w:val="24"/>
        </w:rPr>
        <w:t>(зі змінами й доповнен</w:t>
      </w:r>
      <w:r>
        <w:rPr>
          <w:rFonts w:ascii="Times New Roman" w:eastAsia="Calibri" w:hAnsi="Times New Roman" w:cs="Times New Roman"/>
          <w:sz w:val="24"/>
          <w:szCs w:val="24"/>
        </w:rPr>
        <w:t>н</w:t>
      </w:r>
      <w:r w:rsidRPr="00575089">
        <w:rPr>
          <w:rFonts w:ascii="Times New Roman" w:eastAsia="Calibri" w:hAnsi="Times New Roman" w:cs="Times New Roman"/>
          <w:sz w:val="24"/>
          <w:szCs w:val="24"/>
        </w:rPr>
        <w:t>ями)</w:t>
      </w:r>
      <w:r w:rsidRPr="00077245">
        <w:rPr>
          <w:rFonts w:ascii="Times New Roman" w:eastAsia="Calibri" w:hAnsi="Times New Roman" w:cs="Times New Roman"/>
          <w:sz w:val="24"/>
          <w:szCs w:val="24"/>
        </w:rPr>
        <w:t xml:space="preserve">, уклали цей Договір </w:t>
      </w:r>
      <w:r w:rsidRPr="00077245">
        <w:rPr>
          <w:rFonts w:ascii="Times New Roman" w:eastAsia="Courier New" w:hAnsi="Times New Roman" w:cs="Times New Roman"/>
          <w:sz w:val="24"/>
          <w:szCs w:val="24"/>
        </w:rPr>
        <w:t>про закупівлю (далі - Договір) про наступне:</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I. ПРЕДМЕТ ДОГОВОРУ</w:t>
      </w:r>
    </w:p>
    <w:p w:rsidR="0020041F" w:rsidRPr="004C63CD" w:rsidRDefault="0020041F" w:rsidP="0020041F">
      <w:pPr>
        <w:spacing w:after="0" w:line="240" w:lineRule="auto"/>
        <w:ind w:firstLine="567"/>
        <w:jc w:val="both"/>
        <w:rPr>
          <w:rFonts w:ascii="Times New Roman" w:eastAsia="Courier New" w:hAnsi="Times New Roman" w:cs="Times New Roman"/>
          <w:b/>
          <w:bCs/>
          <w:sz w:val="24"/>
          <w:szCs w:val="24"/>
        </w:rPr>
      </w:pPr>
      <w:r w:rsidRPr="00077245">
        <w:rPr>
          <w:rFonts w:ascii="Times New Roman" w:eastAsia="Calibri" w:hAnsi="Times New Roman" w:cs="Times New Roman"/>
          <w:sz w:val="24"/>
          <w:szCs w:val="24"/>
        </w:rPr>
        <w:t xml:space="preserve">1.1. Постачальник зобов’язується в порядку та на умовах визначених цим Договором протягом </w:t>
      </w:r>
      <w:r>
        <w:rPr>
          <w:rFonts w:ascii="Times New Roman" w:eastAsia="Calibri" w:hAnsi="Times New Roman" w:cs="Times New Roman"/>
          <w:sz w:val="24"/>
          <w:szCs w:val="24"/>
        </w:rPr>
        <w:t>2025</w:t>
      </w:r>
      <w:r w:rsidRPr="00077245">
        <w:rPr>
          <w:rFonts w:ascii="Times New Roman" w:eastAsia="Calibri" w:hAnsi="Times New Roman" w:cs="Times New Roman"/>
          <w:sz w:val="24"/>
          <w:szCs w:val="24"/>
        </w:rPr>
        <w:t xml:space="preserve"> року поставити та передати у власність </w:t>
      </w:r>
      <w:r>
        <w:rPr>
          <w:rFonts w:ascii="Times New Roman" w:eastAsia="Calibri" w:hAnsi="Times New Roman" w:cs="Times New Roman"/>
          <w:sz w:val="24"/>
          <w:szCs w:val="24"/>
        </w:rPr>
        <w:t>Замовника</w:t>
      </w:r>
      <w:r w:rsidRPr="00077245">
        <w:rPr>
          <w:rFonts w:ascii="Times New Roman" w:eastAsia="Calibri" w:hAnsi="Times New Roman" w:cs="Times New Roman"/>
          <w:sz w:val="24"/>
          <w:szCs w:val="24"/>
        </w:rPr>
        <w:t xml:space="preserve"> товар належної якості та кількості </w:t>
      </w:r>
      <w:r w:rsidRPr="00077245">
        <w:rPr>
          <w:rFonts w:ascii="Times New Roman" w:eastAsia="Courier New" w:hAnsi="Times New Roman" w:cs="Times New Roman"/>
          <w:sz w:val="24"/>
          <w:szCs w:val="24"/>
        </w:rPr>
        <w:t xml:space="preserve">за визначеним предметом </w:t>
      </w:r>
      <w:r w:rsidRPr="003F6EC3">
        <w:rPr>
          <w:rFonts w:ascii="Times New Roman" w:hAnsi="Times New Roman" w:cs="Times New Roman"/>
          <w:b/>
          <w:bCs/>
          <w:sz w:val="24"/>
          <w:szCs w:val="24"/>
        </w:rPr>
        <w:t xml:space="preserve">Єдиний закупівельний словник </w:t>
      </w:r>
      <w:hyperlink r:id="rId8" w:history="1">
        <w:r w:rsidRPr="0020041F">
          <w:rPr>
            <w:rStyle w:val="a4"/>
            <w:rFonts w:ascii="Times New Roman" w:hAnsi="Times New Roman" w:cs="Times New Roman"/>
            <w:color w:val="auto"/>
            <w:u w:val="none"/>
            <w:bdr w:val="none" w:sz="0" w:space="0" w:color="auto" w:frame="1"/>
            <w:shd w:val="clear" w:color="auto" w:fill="FFFFFF"/>
          </w:rPr>
          <w:t xml:space="preserve">код </w:t>
        </w:r>
        <w:proofErr w:type="spellStart"/>
        <w:r w:rsidRPr="0020041F">
          <w:rPr>
            <w:rStyle w:val="a4"/>
            <w:rFonts w:ascii="Times New Roman" w:hAnsi="Times New Roman" w:cs="Times New Roman"/>
            <w:color w:val="auto"/>
            <w:u w:val="none"/>
            <w:bdr w:val="none" w:sz="0" w:space="0" w:color="auto" w:frame="1"/>
            <w:shd w:val="clear" w:color="auto" w:fill="FFFFFF"/>
          </w:rPr>
          <w:t>ДК</w:t>
        </w:r>
        <w:proofErr w:type="spellEnd"/>
        <w:r w:rsidRPr="0020041F">
          <w:rPr>
            <w:rStyle w:val="a4"/>
            <w:rFonts w:ascii="Times New Roman" w:hAnsi="Times New Roman" w:cs="Times New Roman"/>
            <w:color w:val="auto"/>
            <w:u w:val="none"/>
            <w:bdr w:val="none" w:sz="0" w:space="0" w:color="auto" w:frame="1"/>
            <w:shd w:val="clear" w:color="auto" w:fill="FFFFFF"/>
          </w:rPr>
          <w:t xml:space="preserve"> 021:2015: 03140000-4 Продукція тваринництва та супутня продукція (</w:t>
        </w:r>
        <w:r w:rsidRPr="0020041F">
          <w:rPr>
            <w:rFonts w:ascii="Times New Roman" w:hAnsi="Times New Roman" w:cs="Times New Roman"/>
            <w:color w:val="000000"/>
            <w:sz w:val="21"/>
            <w:szCs w:val="21"/>
            <w:shd w:val="clear" w:color="auto" w:fill="FFFFFF"/>
          </w:rPr>
          <w:t>Яйце куряче столове, категорія Перша (M), ДСТУ 5028</w:t>
        </w:r>
        <w:r w:rsidRPr="0020041F">
          <w:rPr>
            <w:rStyle w:val="a4"/>
            <w:rFonts w:ascii="Times New Roman" w:hAnsi="Times New Roman" w:cs="Times New Roman"/>
            <w:color w:val="auto"/>
            <w:u w:val="none"/>
            <w:bdr w:val="none" w:sz="0" w:space="0" w:color="auto" w:frame="1"/>
            <w:shd w:val="clear" w:color="auto" w:fill="FFFFFF"/>
          </w:rPr>
          <w:t xml:space="preserve"> </w:t>
        </w:r>
        <w:proofErr w:type="spellStart"/>
        <w:r w:rsidRPr="0020041F">
          <w:rPr>
            <w:rStyle w:val="a4"/>
            <w:rFonts w:ascii="Times New Roman" w:hAnsi="Times New Roman" w:cs="Times New Roman"/>
            <w:color w:val="auto"/>
            <w:u w:val="none"/>
            <w:bdr w:val="none" w:sz="0" w:space="0" w:color="auto" w:frame="1"/>
            <w:shd w:val="clear" w:color="auto" w:fill="FFFFFF"/>
          </w:rPr>
          <w:t>ДК</w:t>
        </w:r>
        <w:proofErr w:type="spellEnd"/>
        <w:r w:rsidRPr="0020041F">
          <w:rPr>
            <w:rStyle w:val="a4"/>
            <w:rFonts w:ascii="Times New Roman" w:hAnsi="Times New Roman" w:cs="Times New Roman"/>
            <w:color w:val="auto"/>
            <w:u w:val="none"/>
            <w:bdr w:val="none" w:sz="0" w:space="0" w:color="auto" w:frame="1"/>
            <w:shd w:val="clear" w:color="auto" w:fill="FFFFFF"/>
          </w:rPr>
          <w:t xml:space="preserve"> 021:2015 03142500-3 Яйця )</w:t>
        </w:r>
      </w:hyperlink>
      <w:r w:rsidRPr="0020041F">
        <w:rPr>
          <w:rFonts w:ascii="Times New Roman" w:hAnsi="Times New Roman" w:cs="Times New Roman"/>
          <w:b/>
          <w:bCs/>
          <w:sz w:val="24"/>
          <w:szCs w:val="24"/>
        </w:rPr>
        <w:t xml:space="preserve"> </w:t>
      </w:r>
      <w:r w:rsidRPr="00077245">
        <w:rPr>
          <w:rFonts w:ascii="Times New Roman" w:eastAsia="Calibri" w:hAnsi="Times New Roman" w:cs="Times New Roman"/>
          <w:sz w:val="24"/>
          <w:szCs w:val="24"/>
        </w:rPr>
        <w:t xml:space="preserve">(далі - Товар), а </w:t>
      </w:r>
      <w:r>
        <w:rPr>
          <w:rFonts w:ascii="Times New Roman" w:eastAsia="Calibri" w:hAnsi="Times New Roman" w:cs="Times New Roman"/>
          <w:sz w:val="24"/>
          <w:szCs w:val="24"/>
        </w:rPr>
        <w:t>Замовник</w:t>
      </w:r>
      <w:r w:rsidRPr="00077245">
        <w:rPr>
          <w:rFonts w:ascii="Times New Roman" w:eastAsia="Calibri" w:hAnsi="Times New Roman" w:cs="Times New Roman"/>
          <w:sz w:val="24"/>
          <w:szCs w:val="24"/>
        </w:rPr>
        <w:t xml:space="preserve"> зобов’язується прийняти і оплатити такий Товар. </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1.2. Найменування (асортимент), кількість, якісні (споживчі) характеристики та ціна Товару визначаються у Специфікації Товару (далі - Додаток № 1 до Договору, що є невід’ємною частиною цього Договору.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1.3. Поставка Товару здійснюється окремими партіями/частинами. Найменування та загальна кількість Товару кожної партії узгоджуються Сторонами шляхом оформлення замовлень на поставку Товару відповідно до умов, визначених цим Договором.</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1.4. Обсяги закупівлі Товару можуть бути зменшені залежно від реального фінансування видатків.</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 xml:space="preserve">ІI. ЯКІСТЬ ТА ГАРАНТІЇ ЯКОСТІ ТОВАРУ </w:t>
      </w:r>
    </w:p>
    <w:p w:rsidR="0020041F" w:rsidRPr="00377057" w:rsidRDefault="0020041F" w:rsidP="0020041F">
      <w:pPr>
        <w:pStyle w:val="ad"/>
        <w:spacing w:after="0" w:line="240" w:lineRule="auto"/>
        <w:ind w:left="0" w:firstLine="851"/>
        <w:jc w:val="both"/>
        <w:rPr>
          <w:rFonts w:ascii="Times New Roman" w:hAnsi="Times New Roman"/>
          <w:bCs/>
          <w:sz w:val="24"/>
          <w:szCs w:val="24"/>
        </w:rPr>
      </w:pPr>
      <w:r>
        <w:rPr>
          <w:rFonts w:ascii="Times New Roman" w:hAnsi="Times New Roman"/>
          <w:bCs/>
          <w:sz w:val="24"/>
          <w:szCs w:val="24"/>
        </w:rPr>
        <w:t>2.</w:t>
      </w:r>
      <w:r w:rsidRPr="00377057">
        <w:rPr>
          <w:rFonts w:ascii="Times New Roman" w:hAnsi="Times New Roman"/>
          <w:bCs/>
          <w:sz w:val="24"/>
          <w:szCs w:val="24"/>
        </w:rPr>
        <w:t>1. П</w:t>
      </w:r>
      <w:r>
        <w:rPr>
          <w:rFonts w:ascii="Times New Roman" w:hAnsi="Times New Roman"/>
          <w:bCs/>
          <w:sz w:val="24"/>
          <w:szCs w:val="24"/>
        </w:rPr>
        <w:t>остачальник</w:t>
      </w:r>
      <w:r w:rsidRPr="00377057">
        <w:rPr>
          <w:rFonts w:ascii="Times New Roman" w:hAnsi="Times New Roman"/>
          <w:bCs/>
          <w:sz w:val="24"/>
          <w:szCs w:val="24"/>
        </w:rPr>
        <w:t xml:space="preserve"> повинен передати (поставити)</w:t>
      </w:r>
      <w:r>
        <w:rPr>
          <w:rFonts w:ascii="Times New Roman" w:hAnsi="Times New Roman"/>
          <w:bCs/>
          <w:sz w:val="24"/>
          <w:szCs w:val="24"/>
        </w:rPr>
        <w:t xml:space="preserve"> Товар, якість якого відповідає </w:t>
      </w:r>
      <w:r w:rsidRPr="00377057">
        <w:rPr>
          <w:rFonts w:ascii="Times New Roman" w:hAnsi="Times New Roman"/>
          <w:bCs/>
          <w:sz w:val="24"/>
          <w:szCs w:val="24"/>
        </w:rPr>
        <w:t xml:space="preserve">ДСТУ, ТУ в порядку та на умовах, передбачених законодавством України та цим Договором. Термін придатності не менше </w:t>
      </w:r>
      <w:r>
        <w:rPr>
          <w:rFonts w:ascii="Times New Roman" w:hAnsi="Times New Roman"/>
          <w:bCs/>
          <w:sz w:val="24"/>
          <w:szCs w:val="24"/>
        </w:rPr>
        <w:t>90</w:t>
      </w:r>
      <w:r w:rsidRPr="00377057">
        <w:rPr>
          <w:rFonts w:ascii="Times New Roman" w:hAnsi="Times New Roman"/>
          <w:bCs/>
          <w:sz w:val="24"/>
          <w:szCs w:val="24"/>
        </w:rPr>
        <w:t>% від загального терміну зберігання.</w:t>
      </w:r>
    </w:p>
    <w:p w:rsidR="0020041F" w:rsidRDefault="0020041F" w:rsidP="0020041F">
      <w:pPr>
        <w:pStyle w:val="ad"/>
        <w:tabs>
          <w:tab w:val="left" w:pos="4140"/>
        </w:tabs>
        <w:spacing w:after="0" w:line="240" w:lineRule="auto"/>
        <w:ind w:left="0" w:firstLine="851"/>
        <w:jc w:val="both"/>
        <w:rPr>
          <w:rFonts w:ascii="Times New Roman" w:hAnsi="Times New Roman"/>
          <w:sz w:val="24"/>
          <w:szCs w:val="24"/>
        </w:rPr>
      </w:pPr>
      <w:r w:rsidRPr="00377057">
        <w:rPr>
          <w:rFonts w:ascii="Times New Roman" w:hAnsi="Times New Roman"/>
          <w:sz w:val="24"/>
          <w:szCs w:val="24"/>
        </w:rPr>
        <w:t>2.2. П</w:t>
      </w:r>
      <w:r>
        <w:rPr>
          <w:rFonts w:ascii="Times New Roman" w:hAnsi="Times New Roman"/>
          <w:sz w:val="24"/>
          <w:szCs w:val="24"/>
        </w:rPr>
        <w:t>остачальник</w:t>
      </w:r>
      <w:r w:rsidRPr="00377057">
        <w:rPr>
          <w:rFonts w:ascii="Times New Roman" w:hAnsi="Times New Roman"/>
          <w:sz w:val="24"/>
          <w:szCs w:val="24"/>
        </w:rPr>
        <w:t xml:space="preserve"> надає гарантію щодо якості Товару протягом строків, зазначених виробником на пакуванні.</w:t>
      </w:r>
    </w:p>
    <w:p w:rsidR="0020041F" w:rsidRPr="00B31980" w:rsidRDefault="0020041F" w:rsidP="0020041F">
      <w:pPr>
        <w:pStyle w:val="ad"/>
        <w:spacing w:after="0" w:line="240" w:lineRule="auto"/>
        <w:ind w:left="0" w:firstLine="851"/>
        <w:jc w:val="both"/>
        <w:rPr>
          <w:rFonts w:ascii="Times New Roman" w:hAnsi="Times New Roman"/>
          <w:bCs/>
          <w:sz w:val="24"/>
          <w:szCs w:val="24"/>
        </w:rPr>
      </w:pPr>
      <w:r w:rsidRPr="006F7033">
        <w:rPr>
          <w:rFonts w:ascii="Times New Roman" w:hAnsi="Times New Roman"/>
          <w:bCs/>
          <w:sz w:val="24"/>
          <w:szCs w:val="24"/>
        </w:rPr>
        <w:t>2.3 Вимоги щодо якості: Товар повинен відповідати показникам безпечності та якості для харчових продуктів,що передбачені чинним законодавством,в тому числі згідно Закону України "Про основні принципи та вимоги до безпечності та якості харчових продуктів".</w:t>
      </w:r>
      <w:r>
        <w:rPr>
          <w:rFonts w:ascii="Times New Roman" w:hAnsi="Times New Roman"/>
          <w:bCs/>
          <w:sz w:val="24"/>
          <w:szCs w:val="24"/>
        </w:rPr>
        <w:t xml:space="preserve"> </w:t>
      </w:r>
    </w:p>
    <w:p w:rsidR="0020041F" w:rsidRPr="00077245" w:rsidRDefault="0020041F" w:rsidP="0020041F">
      <w:pPr>
        <w:widowControl w:val="0"/>
        <w:tabs>
          <w:tab w:val="left" w:pos="567"/>
        </w:tabs>
        <w:autoSpaceDE w:val="0"/>
        <w:autoSpaceDN w:val="0"/>
        <w:adjustRightInd w:val="0"/>
        <w:spacing w:after="0" w:line="240" w:lineRule="auto"/>
        <w:jc w:val="center"/>
        <w:rPr>
          <w:rFonts w:ascii="Times New Roman" w:eastAsia="Calibri" w:hAnsi="Times New Roman" w:cs="Times New Roman"/>
          <w:b/>
          <w:sz w:val="24"/>
          <w:szCs w:val="24"/>
        </w:rPr>
      </w:pPr>
      <w:r w:rsidRPr="00077245">
        <w:rPr>
          <w:rFonts w:ascii="Times New Roman" w:eastAsia="Courier New" w:hAnsi="Times New Roman" w:cs="Times New Roman"/>
          <w:b/>
          <w:sz w:val="24"/>
          <w:szCs w:val="24"/>
        </w:rPr>
        <w:t>III. ЦІНА ДОГОВОРУ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3.1. Ціна Договору вказується в національній валюті України – гривні. Ціна Договору відповідає ціні пропозиції переможця за результатами проведеної процедури торгів.</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ourier New" w:hAnsi="Times New Roman" w:cs="Times New Roman"/>
          <w:sz w:val="24"/>
          <w:szCs w:val="24"/>
        </w:rPr>
        <w:t xml:space="preserve">3.2. </w:t>
      </w:r>
      <w:r w:rsidRPr="00077245">
        <w:rPr>
          <w:rFonts w:ascii="Times New Roman" w:eastAsia="Calibri" w:hAnsi="Times New Roman" w:cs="Times New Roman"/>
          <w:sz w:val="24"/>
          <w:szCs w:val="24"/>
        </w:rPr>
        <w:t xml:space="preserve">Загальна вартість Договору складається з вартості всіх партій Товару, поставлених </w:t>
      </w:r>
      <w:r>
        <w:rPr>
          <w:rFonts w:ascii="Times New Roman" w:eastAsia="Calibri" w:hAnsi="Times New Roman" w:cs="Times New Roman"/>
          <w:sz w:val="24"/>
          <w:szCs w:val="24"/>
        </w:rPr>
        <w:t>Замовнику</w:t>
      </w:r>
      <w:r w:rsidRPr="00077245">
        <w:rPr>
          <w:rFonts w:ascii="Times New Roman" w:eastAsia="Calibri" w:hAnsi="Times New Roman" w:cs="Times New Roman"/>
          <w:sz w:val="24"/>
          <w:szCs w:val="24"/>
        </w:rPr>
        <w:t xml:space="preserve"> за цим Договором.</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Ц</w:t>
      </w:r>
      <w:r w:rsidRPr="00077245">
        <w:rPr>
          <w:rFonts w:ascii="Times New Roman" w:eastAsia="Calibri" w:hAnsi="Times New Roman" w:cs="Times New Roman"/>
          <w:color w:val="000000"/>
          <w:sz w:val="24"/>
          <w:szCs w:val="24"/>
        </w:rPr>
        <w:t>іна Договору</w:t>
      </w:r>
      <w:r w:rsidRPr="00077245">
        <w:rPr>
          <w:rFonts w:ascii="Times New Roman" w:eastAsia="Calibri" w:hAnsi="Times New Roman" w:cs="Times New Roman"/>
          <w:sz w:val="24"/>
          <w:szCs w:val="24"/>
        </w:rPr>
        <w:t xml:space="preserve"> визначається відповідно до Специфікації Товару (Додаток №1 до Договору) та становить _______________грн</w:t>
      </w:r>
      <w:r w:rsidRPr="00077245">
        <w:rPr>
          <w:rFonts w:ascii="Times New Roman" w:eastAsia="Courier New" w:hAnsi="Times New Roman" w:cs="Times New Roman"/>
          <w:sz w:val="24"/>
          <w:szCs w:val="24"/>
        </w:rPr>
        <w:t xml:space="preserve">. </w:t>
      </w:r>
      <w:r w:rsidRPr="00077245">
        <w:rPr>
          <w:rFonts w:ascii="Times New Roman" w:eastAsia="Courier New" w:hAnsi="Times New Roman" w:cs="Times New Roman"/>
          <w:i/>
          <w:sz w:val="24"/>
          <w:szCs w:val="24"/>
        </w:rPr>
        <w:t>(прописом)</w:t>
      </w:r>
      <w:r w:rsidRPr="00077245">
        <w:rPr>
          <w:rFonts w:ascii="Times New Roman" w:eastAsia="Courier New" w:hAnsi="Times New Roman" w:cs="Times New Roman"/>
          <w:sz w:val="24"/>
          <w:szCs w:val="24"/>
        </w:rPr>
        <w:t xml:space="preserve"> у тому числі ПДВ ___________ грн.</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ourier New" w:hAnsi="Times New Roman" w:cs="Times New Roman"/>
          <w:sz w:val="24"/>
          <w:szCs w:val="24"/>
        </w:rPr>
        <w:t xml:space="preserve">3.3. </w:t>
      </w:r>
      <w:r w:rsidRPr="00077245">
        <w:rPr>
          <w:rFonts w:ascii="Times New Roman" w:eastAsia="Calibri" w:hAnsi="Times New Roman" w:cs="Times New Roman"/>
          <w:sz w:val="24"/>
          <w:szCs w:val="24"/>
        </w:rPr>
        <w:t>Ціна Договору включає в себе вартість Товару та будь-які витрати Постачальника, пов'язані з пакуванням, маркуванням, транспортуванням, вивантаженням, Товару в місці поставки Товару.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3.4. Ціна цього Договору може бути зменшена за взаємною згодою Сторін з обов’язковим укладанням додаткової угоди.</w:t>
      </w:r>
    </w:p>
    <w:p w:rsidR="0020041F"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3.5. Платіжні зобов’язання за Договором виникають при наявності у </w:t>
      </w:r>
      <w:r>
        <w:rPr>
          <w:rFonts w:ascii="Times New Roman" w:eastAsia="Calibri" w:hAnsi="Times New Roman" w:cs="Times New Roman"/>
          <w:sz w:val="24"/>
          <w:szCs w:val="24"/>
        </w:rPr>
        <w:t>Замовника</w:t>
      </w:r>
      <w:r w:rsidRPr="00077245">
        <w:rPr>
          <w:rFonts w:ascii="Times New Roman" w:eastAsia="Calibri" w:hAnsi="Times New Roman" w:cs="Times New Roman"/>
          <w:sz w:val="24"/>
          <w:szCs w:val="24"/>
        </w:rPr>
        <w:t xml:space="preserve"> відповідних бюджетних призначень (бюджетних асигнувань) на </w:t>
      </w:r>
      <w:r>
        <w:rPr>
          <w:rFonts w:ascii="Times New Roman" w:eastAsia="Calibri" w:hAnsi="Times New Roman" w:cs="Times New Roman"/>
          <w:sz w:val="24"/>
          <w:szCs w:val="24"/>
        </w:rPr>
        <w:t>2025</w:t>
      </w:r>
      <w:r w:rsidRPr="00077245">
        <w:rPr>
          <w:rFonts w:ascii="Times New Roman" w:eastAsia="Calibri" w:hAnsi="Times New Roman" w:cs="Times New Roman"/>
          <w:sz w:val="24"/>
          <w:szCs w:val="24"/>
        </w:rPr>
        <w:t xml:space="preserve"> рік. </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502224">
        <w:rPr>
          <w:rFonts w:ascii="Times New Roman" w:eastAsia="Calibri" w:hAnsi="Times New Roman" w:cs="Times New Roman"/>
          <w:sz w:val="24"/>
          <w:szCs w:val="24"/>
        </w:rPr>
        <w:t>3.6. Згідно статті 23 Бюджетного кодексу України бюджетні зобов’язання та платежі з бюджету здійснюються лише за наявності відповідного бюджетного призначення.</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77245">
        <w:rPr>
          <w:rFonts w:ascii="Times New Roman" w:eastAsia="Courier New" w:hAnsi="Times New Roman" w:cs="Times New Roman"/>
          <w:b/>
          <w:sz w:val="24"/>
          <w:szCs w:val="24"/>
        </w:rPr>
        <w:lastRenderedPageBreak/>
        <w:t xml:space="preserve">IV. </w:t>
      </w:r>
      <w:r w:rsidRPr="00077245">
        <w:rPr>
          <w:rFonts w:ascii="Times New Roman" w:eastAsia="Calibri" w:hAnsi="Times New Roman" w:cs="Times New Roman"/>
          <w:b/>
          <w:sz w:val="24"/>
          <w:szCs w:val="24"/>
        </w:rPr>
        <w:t>ПОРЯДОК ЗДІЙСНЕННЯ ОПЛАТИ</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4.1. Оплата вартості Товару здійснюється </w:t>
      </w:r>
      <w:r>
        <w:rPr>
          <w:rFonts w:ascii="Times New Roman" w:eastAsia="Calibri" w:hAnsi="Times New Roman" w:cs="Times New Roman"/>
          <w:sz w:val="24"/>
          <w:szCs w:val="24"/>
        </w:rPr>
        <w:t>Замовником</w:t>
      </w:r>
      <w:r w:rsidRPr="00077245">
        <w:rPr>
          <w:rFonts w:ascii="Times New Roman" w:eastAsia="Calibri" w:hAnsi="Times New Roman" w:cs="Times New Roman"/>
          <w:sz w:val="24"/>
          <w:szCs w:val="24"/>
        </w:rPr>
        <w:t xml:space="preserve"> в національній валюті України у безготівковій формі шляхом перерахування грошових коштів на поточний рахунок Постачальника.</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4.2. </w:t>
      </w:r>
      <w:r>
        <w:rPr>
          <w:rFonts w:ascii="Times New Roman" w:eastAsia="Calibri" w:hAnsi="Times New Roman" w:cs="Times New Roman"/>
          <w:sz w:val="24"/>
          <w:szCs w:val="24"/>
        </w:rPr>
        <w:t>Замовник</w:t>
      </w:r>
      <w:r w:rsidRPr="00077245">
        <w:rPr>
          <w:rFonts w:ascii="Times New Roman" w:eastAsia="Calibri" w:hAnsi="Times New Roman" w:cs="Times New Roman"/>
          <w:sz w:val="24"/>
          <w:szCs w:val="24"/>
        </w:rPr>
        <w:t xml:space="preserve"> здійснює оплату Товару протягом</w:t>
      </w:r>
      <w:r>
        <w:rPr>
          <w:rFonts w:ascii="Times New Roman" w:eastAsia="Calibri" w:hAnsi="Times New Roman" w:cs="Times New Roman"/>
          <w:sz w:val="24"/>
          <w:szCs w:val="24"/>
        </w:rPr>
        <w:t xml:space="preserve"> 14 (чотирнадцяти) календарних днів</w:t>
      </w:r>
      <w:r w:rsidRPr="00077245">
        <w:rPr>
          <w:rFonts w:ascii="Times New Roman" w:eastAsia="Calibri" w:hAnsi="Times New Roman" w:cs="Times New Roman"/>
          <w:sz w:val="24"/>
          <w:szCs w:val="24"/>
        </w:rPr>
        <w:t>, після пред'явлення Постачальником документів (оформлених відповідно до чинного законодавства України):</w:t>
      </w:r>
    </w:p>
    <w:p w:rsidR="0020041F" w:rsidRPr="00077245" w:rsidRDefault="0020041F" w:rsidP="0020041F">
      <w:pPr>
        <w:spacing w:after="0" w:line="240" w:lineRule="auto"/>
        <w:ind w:firstLine="567"/>
        <w:jc w:val="both"/>
        <w:rPr>
          <w:rFonts w:ascii="Times New Roman" w:eastAsia="Calibri" w:hAnsi="Times New Roman" w:cs="Times New Roman"/>
          <w:sz w:val="24"/>
          <w:szCs w:val="24"/>
          <w:lang w:eastAsia="ru-RU"/>
        </w:rPr>
      </w:pPr>
      <w:r w:rsidRPr="00077245">
        <w:rPr>
          <w:rFonts w:ascii="Times New Roman" w:eastAsia="Calibri" w:hAnsi="Times New Roman" w:cs="Times New Roman"/>
          <w:sz w:val="24"/>
          <w:szCs w:val="24"/>
          <w:lang w:eastAsia="ru-RU"/>
        </w:rPr>
        <w:t xml:space="preserve">- </w:t>
      </w:r>
      <w:r w:rsidRPr="00077245">
        <w:rPr>
          <w:rFonts w:ascii="Times New Roman" w:eastAsia="Calibri" w:hAnsi="Times New Roman" w:cs="Times New Roman"/>
          <w:sz w:val="24"/>
          <w:szCs w:val="24"/>
        </w:rPr>
        <w:t xml:space="preserve">рахунку; </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накладних.</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 xml:space="preserve">У платіжних дорученнях повинно бути посилання на номер даного Договору. </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ourier New" w:hAnsi="Times New Roman" w:cs="Times New Roman"/>
          <w:sz w:val="24"/>
          <w:szCs w:val="24"/>
        </w:rPr>
        <w:t>4.3.</w:t>
      </w:r>
      <w:r w:rsidRPr="00077245">
        <w:rPr>
          <w:rFonts w:ascii="Times New Roman" w:eastAsia="Calibri" w:hAnsi="Times New Roman" w:cs="Times New Roman"/>
          <w:sz w:val="24"/>
          <w:szCs w:val="24"/>
        </w:rPr>
        <w:t xml:space="preserve"> Датою оплати Товару вважається дата зарахування коштів, сплачених </w:t>
      </w:r>
      <w:r>
        <w:rPr>
          <w:rFonts w:ascii="Times New Roman" w:eastAsia="Calibri" w:hAnsi="Times New Roman" w:cs="Times New Roman"/>
          <w:sz w:val="24"/>
          <w:szCs w:val="24"/>
        </w:rPr>
        <w:t>Замовником</w:t>
      </w:r>
      <w:r w:rsidRPr="00077245">
        <w:rPr>
          <w:rFonts w:ascii="Times New Roman" w:eastAsia="Calibri" w:hAnsi="Times New Roman" w:cs="Times New Roman"/>
          <w:sz w:val="24"/>
          <w:szCs w:val="24"/>
        </w:rPr>
        <w:t xml:space="preserve"> за поставлену партію Товару, на розрахунковий рахунок Постачальника.</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 4.4. </w:t>
      </w:r>
      <w:r>
        <w:rPr>
          <w:rFonts w:ascii="Times New Roman" w:eastAsia="Calibri" w:hAnsi="Times New Roman" w:cs="Times New Roman"/>
          <w:sz w:val="24"/>
          <w:szCs w:val="24"/>
        </w:rPr>
        <w:t>Замовник</w:t>
      </w:r>
      <w:r w:rsidRPr="00077245">
        <w:rPr>
          <w:rFonts w:ascii="Times New Roman" w:eastAsia="Calibri" w:hAnsi="Times New Roman" w:cs="Times New Roman"/>
          <w:sz w:val="24"/>
          <w:szCs w:val="24"/>
        </w:rPr>
        <w:t xml:space="preserve"> не несе відповідальності за затримку фінансування Договору, яка сталася не з його вини.</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4.5. У разі затримки бюджетного фінансування та /або затримки здійснення платежів не з вини </w:t>
      </w:r>
      <w:r>
        <w:rPr>
          <w:rFonts w:ascii="Times New Roman" w:eastAsia="Calibri" w:hAnsi="Times New Roman" w:cs="Times New Roman"/>
          <w:sz w:val="24"/>
          <w:szCs w:val="24"/>
        </w:rPr>
        <w:t>Замовника,</w:t>
      </w:r>
      <w:r w:rsidRPr="00077245">
        <w:rPr>
          <w:rFonts w:ascii="Times New Roman" w:eastAsia="Calibri" w:hAnsi="Times New Roman" w:cs="Times New Roman"/>
          <w:sz w:val="24"/>
          <w:szCs w:val="24"/>
        </w:rPr>
        <w:t xml:space="preserve"> розрахунок за поставлений Товар здійснюється протягом 5 (п’яти) банківських днів з дати отримання </w:t>
      </w:r>
      <w:r>
        <w:rPr>
          <w:rFonts w:ascii="Times New Roman" w:eastAsia="Calibri" w:hAnsi="Times New Roman" w:cs="Times New Roman"/>
          <w:sz w:val="24"/>
          <w:szCs w:val="24"/>
        </w:rPr>
        <w:t>Замовником</w:t>
      </w:r>
      <w:r w:rsidRPr="00077245">
        <w:rPr>
          <w:rFonts w:ascii="Times New Roman" w:eastAsia="Calibri" w:hAnsi="Times New Roman" w:cs="Times New Roman"/>
          <w:sz w:val="24"/>
          <w:szCs w:val="24"/>
        </w:rPr>
        <w:t xml:space="preserve"> бюджетного фінансування закупівлі на свій реєстраційний рахунок та/або можливості здійснити платежі. </w:t>
      </w:r>
    </w:p>
    <w:p w:rsidR="0020041F" w:rsidRPr="00077245" w:rsidRDefault="0020041F" w:rsidP="0020041F">
      <w:pPr>
        <w:spacing w:after="0" w:line="240" w:lineRule="auto"/>
        <w:jc w:val="center"/>
        <w:rPr>
          <w:rFonts w:ascii="Times New Roman" w:eastAsia="Calibri" w:hAnsi="Times New Roman" w:cs="Times New Roman"/>
          <w:b/>
          <w:sz w:val="24"/>
          <w:szCs w:val="24"/>
        </w:rPr>
      </w:pPr>
      <w:r w:rsidRPr="00077245">
        <w:rPr>
          <w:rFonts w:ascii="Times New Roman" w:eastAsia="Calibri" w:hAnsi="Times New Roman" w:cs="Times New Roman"/>
          <w:b/>
          <w:sz w:val="24"/>
          <w:szCs w:val="24"/>
        </w:rPr>
        <w:t xml:space="preserve">V. ПОРЯДОК ЗАМОВЛЕННЯ ТОВАРУ </w:t>
      </w:r>
      <w:r>
        <w:rPr>
          <w:rFonts w:ascii="Times New Roman" w:eastAsia="Calibri" w:hAnsi="Times New Roman" w:cs="Times New Roman"/>
          <w:b/>
          <w:sz w:val="24"/>
          <w:szCs w:val="24"/>
        </w:rPr>
        <w:t>ЗАМОВНИКОМ</w:t>
      </w:r>
      <w:bookmarkStart w:id="3" w:name="_GoBack"/>
      <w:bookmarkEnd w:id="3"/>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5.1. Поставка Товару здійснюється окремими партіями, відповідно до наданого </w:t>
      </w:r>
      <w:r>
        <w:rPr>
          <w:rFonts w:ascii="Times New Roman" w:eastAsia="Calibri" w:hAnsi="Times New Roman" w:cs="Times New Roman"/>
          <w:sz w:val="24"/>
          <w:szCs w:val="24"/>
        </w:rPr>
        <w:t>Замовником</w:t>
      </w:r>
      <w:r w:rsidRPr="00077245">
        <w:rPr>
          <w:rFonts w:ascii="Times New Roman" w:eastAsia="Calibri" w:hAnsi="Times New Roman" w:cs="Times New Roman"/>
          <w:sz w:val="24"/>
          <w:szCs w:val="24"/>
        </w:rPr>
        <w:t xml:space="preserve"> та схваленого Постачальником замовлення на поставку Товару.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5.2. Замовлення на поставку відповідної партії Товару подається </w:t>
      </w:r>
      <w:r>
        <w:rPr>
          <w:rFonts w:ascii="Times New Roman" w:eastAsia="Calibri" w:hAnsi="Times New Roman" w:cs="Times New Roman"/>
          <w:sz w:val="24"/>
          <w:szCs w:val="24"/>
        </w:rPr>
        <w:t>Замовником</w:t>
      </w:r>
      <w:r w:rsidRPr="00077245">
        <w:rPr>
          <w:rFonts w:ascii="Times New Roman" w:eastAsia="Calibri" w:hAnsi="Times New Roman" w:cs="Times New Roman"/>
          <w:sz w:val="24"/>
          <w:szCs w:val="24"/>
        </w:rPr>
        <w:t xml:space="preserve"> в усній формі (по телефону) з обов’язковим подальшим письмовим підтвердженням, що передається власноручно або за допомогою засобів </w:t>
      </w:r>
      <w:r>
        <w:rPr>
          <w:rFonts w:ascii="Times New Roman" w:eastAsia="Calibri" w:hAnsi="Times New Roman" w:cs="Times New Roman"/>
          <w:sz w:val="24"/>
          <w:szCs w:val="24"/>
        </w:rPr>
        <w:t>електронного</w:t>
      </w:r>
      <w:r w:rsidRPr="00077245">
        <w:rPr>
          <w:rFonts w:ascii="Times New Roman" w:eastAsia="Calibri" w:hAnsi="Times New Roman" w:cs="Times New Roman"/>
          <w:sz w:val="24"/>
          <w:szCs w:val="24"/>
        </w:rPr>
        <w:t>/поштового зв'язку. В замовленні обов’язково зазначається: вид та найменування Товару, його кількість, а також час та місце поставки Товару.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5.3. Про підтвердження заявки або про її відхилення Постачальник сповіщає </w:t>
      </w:r>
      <w:r>
        <w:rPr>
          <w:rFonts w:ascii="Times New Roman" w:eastAsia="Calibri" w:hAnsi="Times New Roman" w:cs="Times New Roman"/>
          <w:sz w:val="24"/>
          <w:szCs w:val="24"/>
        </w:rPr>
        <w:t>Замовника</w:t>
      </w:r>
      <w:r w:rsidRPr="00077245">
        <w:rPr>
          <w:rFonts w:ascii="Times New Roman" w:eastAsia="Calibri" w:hAnsi="Times New Roman" w:cs="Times New Roman"/>
          <w:sz w:val="24"/>
          <w:szCs w:val="24"/>
        </w:rPr>
        <w:t xml:space="preserve"> письмово або/чи усній формі (по телефону).</w:t>
      </w:r>
    </w:p>
    <w:p w:rsidR="0020041F" w:rsidRPr="00077245" w:rsidRDefault="0020041F" w:rsidP="0020041F">
      <w:pPr>
        <w:spacing w:after="0" w:line="240" w:lineRule="auto"/>
        <w:jc w:val="center"/>
        <w:rPr>
          <w:rFonts w:ascii="Times New Roman" w:eastAsia="Calibri" w:hAnsi="Times New Roman" w:cs="Times New Roman"/>
          <w:b/>
          <w:sz w:val="24"/>
          <w:szCs w:val="24"/>
        </w:rPr>
      </w:pPr>
      <w:r w:rsidRPr="00077245">
        <w:rPr>
          <w:rFonts w:ascii="Times New Roman" w:eastAsia="Calibri" w:hAnsi="Times New Roman" w:cs="Times New Roman"/>
          <w:b/>
          <w:sz w:val="24"/>
          <w:szCs w:val="24"/>
        </w:rPr>
        <w:t>VІ. СТРОК І УМОВИ ПОСТАВКИ ТОВАРУ. ПРИЙМАННЯ-ПЕРЕДАЧА ТОВАРУ</w:t>
      </w:r>
    </w:p>
    <w:p w:rsidR="0020041F" w:rsidRPr="00502224" w:rsidRDefault="0020041F" w:rsidP="002004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7245">
        <w:rPr>
          <w:rFonts w:ascii="Times New Roman" w:eastAsia="Calibri" w:hAnsi="Times New Roman" w:cs="Times New Roman"/>
          <w:sz w:val="24"/>
          <w:szCs w:val="24"/>
        </w:rPr>
        <w:t xml:space="preserve">6.1. </w:t>
      </w:r>
      <w:r>
        <w:rPr>
          <w:rFonts w:ascii="Times New Roman" w:eastAsia="Calibri" w:hAnsi="Times New Roman" w:cs="Times New Roman"/>
          <w:sz w:val="24"/>
          <w:szCs w:val="24"/>
        </w:rPr>
        <w:t>П</w:t>
      </w:r>
      <w:r w:rsidRPr="00502224">
        <w:rPr>
          <w:rFonts w:ascii="Times New Roman" w:eastAsia="Calibri" w:hAnsi="Times New Roman" w:cs="Times New Roman"/>
          <w:sz w:val="24"/>
          <w:szCs w:val="24"/>
        </w:rPr>
        <w:t>оставка товару здійснюється Постачальником партіями відповідно до потреби та заявок закладів Замовника</w:t>
      </w:r>
      <w:r>
        <w:rPr>
          <w:rFonts w:ascii="Times New Roman" w:eastAsia="Calibri" w:hAnsi="Times New Roman" w:cs="Times New Roman"/>
          <w:sz w:val="24"/>
          <w:szCs w:val="24"/>
        </w:rPr>
        <w:t xml:space="preserve"> </w:t>
      </w:r>
      <w:r w:rsidRPr="00502224">
        <w:rPr>
          <w:rFonts w:ascii="Times New Roman" w:eastAsia="Calibri" w:hAnsi="Times New Roman" w:cs="Times New Roman"/>
          <w:sz w:val="24"/>
          <w:szCs w:val="24"/>
        </w:rPr>
        <w:t xml:space="preserve">протягом </w:t>
      </w:r>
      <w:r>
        <w:rPr>
          <w:rFonts w:ascii="Times New Roman" w:eastAsia="Calibri" w:hAnsi="Times New Roman" w:cs="Times New Roman"/>
          <w:sz w:val="24"/>
          <w:szCs w:val="24"/>
        </w:rPr>
        <w:t>2025</w:t>
      </w:r>
      <w:r w:rsidRPr="00502224">
        <w:rPr>
          <w:rFonts w:ascii="Times New Roman" w:eastAsia="Calibri" w:hAnsi="Times New Roman" w:cs="Times New Roman"/>
          <w:sz w:val="24"/>
          <w:szCs w:val="24"/>
        </w:rPr>
        <w:t xml:space="preserve"> року. Строк подання заявки не біль</w:t>
      </w:r>
      <w:r>
        <w:rPr>
          <w:rFonts w:ascii="Times New Roman" w:eastAsia="Calibri" w:hAnsi="Times New Roman" w:cs="Times New Roman"/>
          <w:sz w:val="24"/>
          <w:szCs w:val="24"/>
        </w:rPr>
        <w:t>ш</w:t>
      </w:r>
      <w:r w:rsidRPr="00502224">
        <w:rPr>
          <w:rFonts w:ascii="Times New Roman" w:eastAsia="Calibri" w:hAnsi="Times New Roman" w:cs="Times New Roman"/>
          <w:sz w:val="24"/>
          <w:szCs w:val="24"/>
        </w:rPr>
        <w:t>е 48 годин до моменту поставки. Послуги з транспортування, розвантаження, встановлення товару у місцях, зазначених Замовником, окремо не сплачуються і включаються до загальної вартості товару.</w:t>
      </w:r>
    </w:p>
    <w:p w:rsidR="0020041F" w:rsidRPr="00502224" w:rsidRDefault="0020041F" w:rsidP="0020041F">
      <w:pPr>
        <w:spacing w:after="0" w:line="240" w:lineRule="auto"/>
        <w:ind w:firstLine="567"/>
        <w:jc w:val="both"/>
        <w:rPr>
          <w:rFonts w:ascii="Times New Roman" w:eastAsia="Calibri" w:hAnsi="Times New Roman" w:cs="Times New Roman"/>
          <w:sz w:val="24"/>
          <w:szCs w:val="24"/>
        </w:rPr>
      </w:pPr>
      <w:r w:rsidRPr="00502224">
        <w:rPr>
          <w:rFonts w:ascii="Times New Roman" w:eastAsia="Calibri" w:hAnsi="Times New Roman" w:cs="Times New Roman"/>
          <w:sz w:val="24"/>
          <w:szCs w:val="24"/>
        </w:rPr>
        <w:t>Передача Товару від Постачальника Замовнику здійснюється за видатковою накладною, в якій Сторони зазначають найменування Товару, що постачається, кількість в одиницях вимірювання,  ціну Товару та загальну вартість Товару, що постачається. На загальну вартість Товару нараховується ПДВ за ставкою, встановленою чинним законодавством України, якщо Постачальник є платником податку на додану вартість. Датою отримання Замовником Товару за відповідною видатковою накладною є дата проставлена у такій видатковій накладній представником Замовника в день фактичного отримання Товару. </w:t>
      </w:r>
    </w:p>
    <w:p w:rsidR="0020041F" w:rsidRPr="00502224" w:rsidRDefault="0020041F" w:rsidP="002004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55A5C">
        <w:rPr>
          <w:rFonts w:ascii="Times New Roman" w:eastAsia="Calibri" w:hAnsi="Times New Roman" w:cs="Times New Roman"/>
          <w:sz w:val="24"/>
          <w:szCs w:val="24"/>
        </w:rPr>
        <w:t xml:space="preserve">6.2. Місце поставки Товару – </w:t>
      </w:r>
      <w:r w:rsidRPr="00502224">
        <w:rPr>
          <w:rFonts w:ascii="Times New Roman" w:eastAsia="Calibri" w:hAnsi="Times New Roman" w:cs="Times New Roman"/>
          <w:sz w:val="24"/>
          <w:szCs w:val="24"/>
        </w:rPr>
        <w:t>згідно додатку 2 до договору.</w:t>
      </w:r>
    </w:p>
    <w:p w:rsidR="0020041F" w:rsidRPr="00502224" w:rsidRDefault="0020041F" w:rsidP="002004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02224">
        <w:rPr>
          <w:rFonts w:ascii="Times New Roman" w:eastAsia="Calibri" w:hAnsi="Times New Roman" w:cs="Times New Roman"/>
          <w:sz w:val="24"/>
          <w:szCs w:val="24"/>
        </w:rPr>
        <w:t xml:space="preserve">6.3. Строк (термін) поставки Товару: до 31 грудня </w:t>
      </w:r>
      <w:r>
        <w:rPr>
          <w:rFonts w:ascii="Times New Roman" w:eastAsia="Calibri" w:hAnsi="Times New Roman" w:cs="Times New Roman"/>
          <w:sz w:val="24"/>
          <w:szCs w:val="24"/>
        </w:rPr>
        <w:t>2025</w:t>
      </w:r>
      <w:r w:rsidRPr="00502224">
        <w:rPr>
          <w:rFonts w:ascii="Times New Roman" w:eastAsia="Calibri" w:hAnsi="Times New Roman" w:cs="Times New Roman"/>
          <w:sz w:val="24"/>
          <w:szCs w:val="24"/>
        </w:rPr>
        <w:t xml:space="preserve"> року.</w:t>
      </w:r>
    </w:p>
    <w:p w:rsidR="0020041F" w:rsidRPr="00077245" w:rsidRDefault="0020041F" w:rsidP="0020041F">
      <w:pPr>
        <w:spacing w:after="0" w:line="240" w:lineRule="auto"/>
        <w:rPr>
          <w:rFonts w:ascii="Times New Roman" w:eastAsia="Calibri" w:hAnsi="Times New Roman" w:cs="Times New Roman"/>
          <w:sz w:val="24"/>
          <w:szCs w:val="24"/>
        </w:rPr>
      </w:pPr>
      <w:r>
        <w:rPr>
          <w:rFonts w:ascii="Times New Roman" w:eastAsia="Courier New" w:hAnsi="Times New Roman" w:cs="Times New Roman"/>
          <w:sz w:val="24"/>
          <w:szCs w:val="24"/>
        </w:rPr>
        <w:t xml:space="preserve">          </w:t>
      </w:r>
      <w:r w:rsidRPr="00077245">
        <w:rPr>
          <w:rFonts w:ascii="Times New Roman" w:eastAsia="Courier New" w:hAnsi="Times New Roman" w:cs="Times New Roman"/>
          <w:sz w:val="24"/>
          <w:szCs w:val="24"/>
        </w:rPr>
        <w:t xml:space="preserve">6.4. </w:t>
      </w:r>
      <w:r w:rsidRPr="00077245">
        <w:rPr>
          <w:rFonts w:ascii="Times New Roman" w:eastAsia="Calibri" w:hAnsi="Times New Roman" w:cs="Times New Roman"/>
          <w:sz w:val="24"/>
          <w:szCs w:val="24"/>
        </w:rPr>
        <w:t>Датою поставки Товару є дата підписання Покупцем, належними чином оформленої Постачальником, накладної (накладних) в місті поставки, зазначеному в п.6.2. Договору.</w:t>
      </w:r>
    </w:p>
    <w:p w:rsidR="0020041F" w:rsidRPr="00077245" w:rsidRDefault="0020041F" w:rsidP="002004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7245">
        <w:rPr>
          <w:rFonts w:ascii="Times New Roman" w:eastAsia="Calibri" w:hAnsi="Times New Roman" w:cs="Times New Roman"/>
          <w:sz w:val="24"/>
          <w:szCs w:val="24"/>
        </w:rPr>
        <w:t xml:space="preserve">6.5. Приймання - передача Товару по кількості проводиться відповідно до </w:t>
      </w:r>
      <w:proofErr w:type="spellStart"/>
      <w:r w:rsidRPr="00077245">
        <w:rPr>
          <w:rFonts w:ascii="Times New Roman" w:eastAsia="Calibri" w:hAnsi="Times New Roman" w:cs="Times New Roman"/>
          <w:sz w:val="24"/>
          <w:szCs w:val="24"/>
        </w:rPr>
        <w:t>товаросупровідних</w:t>
      </w:r>
      <w:proofErr w:type="spellEnd"/>
      <w:r w:rsidRPr="00077245">
        <w:rPr>
          <w:rFonts w:ascii="Times New Roman" w:eastAsia="Calibri" w:hAnsi="Times New Roman" w:cs="Times New Roman"/>
          <w:sz w:val="24"/>
          <w:szCs w:val="24"/>
        </w:rPr>
        <w:t xml:space="preserve"> документів (накладних), по якості - документів, які засвідчують їх походження, якість та безпеку.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Товар, що надійшов до </w:t>
      </w:r>
      <w:r>
        <w:rPr>
          <w:rFonts w:ascii="Times New Roman" w:eastAsia="Calibri" w:hAnsi="Times New Roman" w:cs="Times New Roman"/>
          <w:sz w:val="24"/>
          <w:szCs w:val="24"/>
        </w:rPr>
        <w:t>Замовника</w:t>
      </w:r>
      <w:r w:rsidRPr="00077245">
        <w:rPr>
          <w:rFonts w:ascii="Times New Roman" w:eastAsia="Calibri" w:hAnsi="Times New Roman" w:cs="Times New Roman"/>
          <w:sz w:val="24"/>
          <w:szCs w:val="24"/>
        </w:rPr>
        <w:t xml:space="preserve"> розпакованим, або у неналежній упаковці підприємства-виробника, без належного маркування, документів, що засвідчують якість та безпеку, без зазначення строку придатності або зі строком придатності, що минув, прийманню не підлягає.</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6.6. Приймання - передача Товару від Постачальника здійснюється уповноваженим представником </w:t>
      </w:r>
      <w:r>
        <w:rPr>
          <w:rFonts w:ascii="Times New Roman" w:eastAsia="Calibri" w:hAnsi="Times New Roman" w:cs="Times New Roman"/>
          <w:sz w:val="24"/>
          <w:szCs w:val="24"/>
        </w:rPr>
        <w:t>Замовника</w:t>
      </w:r>
      <w:r w:rsidRPr="0007724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lastRenderedPageBreak/>
        <w:t>6.</w:t>
      </w:r>
      <w:r>
        <w:rPr>
          <w:rFonts w:ascii="Times New Roman" w:eastAsia="Calibri" w:hAnsi="Times New Roman" w:cs="Times New Roman"/>
          <w:sz w:val="24"/>
          <w:szCs w:val="24"/>
        </w:rPr>
        <w:t>7</w:t>
      </w:r>
      <w:r w:rsidRPr="00077245">
        <w:rPr>
          <w:rFonts w:ascii="Times New Roman" w:eastAsia="Calibri" w:hAnsi="Times New Roman" w:cs="Times New Roman"/>
          <w:sz w:val="24"/>
          <w:szCs w:val="24"/>
        </w:rPr>
        <w:t xml:space="preserve">. Перехід права власності на Товар відбувається після виконання Постачальником вимог пунктів 6.1-6.3,6.5 Договору та підписання уповноваженими представниками Сторін всіх </w:t>
      </w:r>
      <w:proofErr w:type="spellStart"/>
      <w:r w:rsidRPr="00077245">
        <w:rPr>
          <w:rFonts w:ascii="Times New Roman" w:eastAsia="Calibri" w:hAnsi="Times New Roman" w:cs="Times New Roman"/>
          <w:sz w:val="24"/>
          <w:szCs w:val="24"/>
        </w:rPr>
        <w:t>товаросупровідних</w:t>
      </w:r>
      <w:proofErr w:type="spellEnd"/>
      <w:r w:rsidRPr="00077245">
        <w:rPr>
          <w:rFonts w:ascii="Times New Roman" w:eastAsia="Calibri" w:hAnsi="Times New Roman" w:cs="Times New Roman"/>
          <w:sz w:val="24"/>
          <w:szCs w:val="24"/>
        </w:rPr>
        <w:t xml:space="preserve"> документів.</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6.</w:t>
      </w:r>
      <w:r>
        <w:rPr>
          <w:rFonts w:ascii="Times New Roman" w:eastAsia="Calibri" w:hAnsi="Times New Roman" w:cs="Times New Roman"/>
          <w:sz w:val="24"/>
          <w:szCs w:val="24"/>
        </w:rPr>
        <w:t>8</w:t>
      </w:r>
      <w:r w:rsidRPr="00077245">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Замовник</w:t>
      </w:r>
      <w:r w:rsidRPr="00077245">
        <w:rPr>
          <w:rFonts w:ascii="Times New Roman" w:eastAsia="Calibri" w:hAnsi="Times New Roman" w:cs="Times New Roman"/>
          <w:sz w:val="24"/>
          <w:szCs w:val="24"/>
        </w:rPr>
        <w:t xml:space="preserve"> має право відмовитись від поставки замовленого Товару, обов’язково попередивши про це Постачальника, не пізніше ніж за 12 (дванадцять) годин до узгодженої </w:t>
      </w:r>
      <w:r>
        <w:rPr>
          <w:rFonts w:ascii="Times New Roman" w:eastAsia="Calibri" w:hAnsi="Times New Roman" w:cs="Times New Roman"/>
          <w:sz w:val="24"/>
          <w:szCs w:val="24"/>
        </w:rPr>
        <w:t>Замовником</w:t>
      </w:r>
      <w:r w:rsidRPr="00077245">
        <w:rPr>
          <w:rFonts w:ascii="Times New Roman" w:eastAsia="Calibri" w:hAnsi="Times New Roman" w:cs="Times New Roman"/>
          <w:sz w:val="24"/>
          <w:szCs w:val="24"/>
        </w:rPr>
        <w:t xml:space="preserve"> і Постачальником дати поставки Товару.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6.</w:t>
      </w:r>
      <w:r>
        <w:rPr>
          <w:rFonts w:ascii="Times New Roman" w:eastAsia="Calibri" w:hAnsi="Times New Roman" w:cs="Times New Roman"/>
          <w:sz w:val="24"/>
          <w:szCs w:val="24"/>
        </w:rPr>
        <w:t>9</w:t>
      </w:r>
      <w:r w:rsidRPr="00077245">
        <w:rPr>
          <w:rFonts w:ascii="Times New Roman" w:eastAsia="Calibri" w:hAnsi="Times New Roman" w:cs="Times New Roman"/>
          <w:sz w:val="24"/>
          <w:szCs w:val="24"/>
        </w:rPr>
        <w:t>. У випадку невідповідності Товару по кількості та якості супровідним документам приймання Товару здійснюється у відповідності з:</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Інструкцією «Про порядок прийняття продукції виробничо-технічного призначення та товарів народного споживання по кількості», що затверджена постановою Держарбітражу при Раді Міністрів СРСР від 15.06.1965 р. № П-6 - щодо кількості Товару;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 Інструкцією «Про порядок прийняття продукції виробничо-технічного призначення й товарів народного споживання по якості», що затверджена постановою Держарбітражу при Раді Міністрів СРСР від 15.04.1966 р. № П-7- щодо якості Товару. </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6.1</w:t>
      </w:r>
      <w:r>
        <w:rPr>
          <w:rFonts w:ascii="Times New Roman" w:eastAsia="Calibri" w:hAnsi="Times New Roman" w:cs="Times New Roman"/>
          <w:sz w:val="24"/>
          <w:szCs w:val="24"/>
        </w:rPr>
        <w:t>0</w:t>
      </w:r>
      <w:r w:rsidRPr="00077245">
        <w:rPr>
          <w:rFonts w:ascii="Times New Roman" w:eastAsia="Calibri" w:hAnsi="Times New Roman" w:cs="Times New Roman"/>
          <w:sz w:val="24"/>
          <w:szCs w:val="24"/>
        </w:rPr>
        <w:t xml:space="preserve">. У разі виникнення сумнівів/суперечки щодо якості поставленого Товару проводиться його незалежна експертиза в уповноважених на це установах чи організаціях. Оплата вартості експертизи Товару сплачується Постачальником. Постачальник зобов’язується  надати належним чином завірену  копію або оригінал  експертного висновку за результатами експертизи </w:t>
      </w:r>
      <w:r>
        <w:rPr>
          <w:rFonts w:ascii="Times New Roman" w:eastAsia="Calibri" w:hAnsi="Times New Roman" w:cs="Times New Roman"/>
          <w:sz w:val="24"/>
          <w:szCs w:val="24"/>
        </w:rPr>
        <w:t>Замовнику</w:t>
      </w:r>
      <w:r w:rsidRPr="00077245">
        <w:rPr>
          <w:rFonts w:ascii="Times New Roman" w:eastAsia="Calibri" w:hAnsi="Times New Roman" w:cs="Times New Roman"/>
          <w:sz w:val="24"/>
          <w:szCs w:val="24"/>
        </w:rPr>
        <w:t xml:space="preserve"> протягом п’яти робочих днів з дати видачі.</w:t>
      </w:r>
    </w:p>
    <w:p w:rsidR="0020041F" w:rsidRPr="00077245" w:rsidRDefault="0020041F" w:rsidP="0020041F">
      <w:pPr>
        <w:spacing w:after="0" w:line="240" w:lineRule="auto"/>
        <w:jc w:val="center"/>
        <w:rPr>
          <w:rFonts w:ascii="Times New Roman" w:eastAsia="Calibri" w:hAnsi="Times New Roman" w:cs="Times New Roman"/>
          <w:b/>
          <w:sz w:val="24"/>
          <w:szCs w:val="24"/>
        </w:rPr>
      </w:pPr>
      <w:r w:rsidRPr="00077245">
        <w:rPr>
          <w:rFonts w:ascii="Times New Roman" w:eastAsia="Calibri" w:hAnsi="Times New Roman" w:cs="Times New Roman"/>
          <w:b/>
          <w:sz w:val="24"/>
          <w:szCs w:val="24"/>
        </w:rPr>
        <w:t xml:space="preserve">VII. </w:t>
      </w:r>
      <w:r w:rsidRPr="00077245">
        <w:rPr>
          <w:rFonts w:ascii="Times New Roman" w:eastAsia="Courier New" w:hAnsi="Times New Roman" w:cs="Times New Roman"/>
          <w:b/>
          <w:sz w:val="24"/>
          <w:szCs w:val="24"/>
        </w:rPr>
        <w:t>ПРАВА ТА ОБОВ'ЯЗКИ CТОРІН</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7.1.</w:t>
      </w:r>
      <w:r w:rsidRPr="00077245">
        <w:rPr>
          <w:rFonts w:ascii="Times New Roman" w:eastAsia="Calibri" w:hAnsi="Times New Roman" w:cs="Times New Roman"/>
          <w:sz w:val="24"/>
          <w:szCs w:val="24"/>
        </w:rPr>
        <w:tab/>
      </w:r>
      <w:r>
        <w:rPr>
          <w:rFonts w:ascii="Times New Roman" w:eastAsia="Calibri" w:hAnsi="Times New Roman" w:cs="Times New Roman"/>
          <w:b/>
          <w:sz w:val="24"/>
          <w:szCs w:val="24"/>
        </w:rPr>
        <w:t>Замовник</w:t>
      </w:r>
      <w:r w:rsidRPr="00077245">
        <w:rPr>
          <w:rFonts w:ascii="Times New Roman" w:eastAsia="Calibri" w:hAnsi="Times New Roman" w:cs="Times New Roman"/>
          <w:b/>
          <w:sz w:val="24"/>
          <w:szCs w:val="24"/>
        </w:rPr>
        <w:t xml:space="preserve"> зобов’язаний</w:t>
      </w:r>
      <w:r w:rsidRPr="00077245">
        <w:rPr>
          <w:rFonts w:ascii="Times New Roman" w:eastAsia="Calibri" w:hAnsi="Times New Roman" w:cs="Times New Roman"/>
          <w:sz w:val="24"/>
          <w:szCs w:val="24"/>
        </w:rPr>
        <w:t>:</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7.1.1.</w:t>
      </w:r>
      <w:r w:rsidRPr="00077245">
        <w:rPr>
          <w:rFonts w:ascii="Times New Roman" w:eastAsia="Calibri" w:hAnsi="Times New Roman" w:cs="Times New Roman"/>
          <w:sz w:val="24"/>
          <w:szCs w:val="24"/>
        </w:rPr>
        <w:tab/>
        <w:t>Своєчасно та в повному обсязі сплачувати кошти за поставлений Товар;</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7.1.2.</w:t>
      </w:r>
      <w:r w:rsidRPr="00077245">
        <w:rPr>
          <w:rFonts w:ascii="Times New Roman" w:eastAsia="Calibri" w:hAnsi="Times New Roman" w:cs="Times New Roman"/>
          <w:sz w:val="24"/>
          <w:szCs w:val="24"/>
        </w:rPr>
        <w:tab/>
        <w:t>Приймати поставлений Товар у порядку та строки, визначені Договором.</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7.2.</w:t>
      </w:r>
      <w:r w:rsidRPr="00077245">
        <w:rPr>
          <w:rFonts w:ascii="Times New Roman" w:eastAsia="Calibri" w:hAnsi="Times New Roman" w:cs="Times New Roman"/>
          <w:sz w:val="24"/>
          <w:szCs w:val="24"/>
        </w:rPr>
        <w:tab/>
      </w:r>
      <w:r>
        <w:rPr>
          <w:rFonts w:ascii="Times New Roman" w:eastAsia="Calibri" w:hAnsi="Times New Roman" w:cs="Times New Roman"/>
          <w:b/>
          <w:sz w:val="24"/>
          <w:szCs w:val="24"/>
        </w:rPr>
        <w:t xml:space="preserve">Замовник </w:t>
      </w:r>
      <w:r w:rsidRPr="00077245">
        <w:rPr>
          <w:rFonts w:ascii="Times New Roman" w:eastAsia="Calibri" w:hAnsi="Times New Roman" w:cs="Times New Roman"/>
          <w:b/>
          <w:sz w:val="24"/>
          <w:szCs w:val="24"/>
        </w:rPr>
        <w:t>має право</w:t>
      </w:r>
      <w:r w:rsidRPr="00077245">
        <w:rPr>
          <w:rFonts w:ascii="Times New Roman" w:eastAsia="Calibri" w:hAnsi="Times New Roman" w:cs="Times New Roman"/>
          <w:sz w:val="24"/>
          <w:szCs w:val="24"/>
        </w:rPr>
        <w:t>:</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7.2.1.</w:t>
      </w:r>
      <w:r w:rsidRPr="00077245">
        <w:rPr>
          <w:rFonts w:ascii="Times New Roman" w:eastAsia="Calibri" w:hAnsi="Times New Roman" w:cs="Times New Roman"/>
          <w:sz w:val="24"/>
          <w:szCs w:val="24"/>
        </w:rPr>
        <w:tab/>
        <w:t>Контролювати поставку партії Товару у терміни, встановлені цим Договором.</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7.2.2.</w:t>
      </w:r>
      <w:r w:rsidRPr="00077245">
        <w:rPr>
          <w:rFonts w:ascii="Times New Roman" w:eastAsia="Calibri" w:hAnsi="Times New Roman" w:cs="Times New Roman"/>
          <w:sz w:val="24"/>
          <w:szCs w:val="24"/>
        </w:rPr>
        <w:tab/>
        <w:t>Зменшувати обсяг закупівлі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складання та підписання додаткової угоди.</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7.2.3.</w:t>
      </w:r>
      <w:r w:rsidRPr="00077245">
        <w:rPr>
          <w:rFonts w:ascii="Times New Roman" w:eastAsia="Calibri" w:hAnsi="Times New Roman" w:cs="Times New Roman"/>
          <w:sz w:val="24"/>
          <w:szCs w:val="24"/>
        </w:rPr>
        <w:tab/>
        <w:t>Повернути накладну (накладні) Постачальнику без здійснення оплати, у разі неналежного оформлення документів, зазначених у пункті 4.2 розділу IV цього Договору (відсутність печатки, підписів тощо).</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7.2.4. В разі виявлення в Товарі недоліків відмовитися від його приймання та вимагати від Постачальника його заміни</w:t>
      </w:r>
      <w:r w:rsidRPr="00077245">
        <w:rPr>
          <w:rFonts w:ascii="Times New Roman" w:eastAsia="Calibri" w:hAnsi="Times New Roman" w:cs="Times New Roman"/>
          <w:sz w:val="24"/>
          <w:szCs w:val="24"/>
        </w:rPr>
        <w:t xml:space="preserve"> на Товар належної якості протягом </w:t>
      </w:r>
      <w:r>
        <w:rPr>
          <w:rFonts w:ascii="Times New Roman" w:eastAsia="Calibri" w:hAnsi="Times New Roman" w:cs="Times New Roman"/>
          <w:sz w:val="24"/>
          <w:szCs w:val="24"/>
        </w:rPr>
        <w:t>48</w:t>
      </w:r>
      <w:r w:rsidRPr="00077245">
        <w:rPr>
          <w:rFonts w:ascii="Times New Roman" w:eastAsia="Calibri" w:hAnsi="Times New Roman" w:cs="Times New Roman"/>
          <w:sz w:val="24"/>
          <w:szCs w:val="24"/>
        </w:rPr>
        <w:t xml:space="preserve"> годин після складання акту за участю представників Сторін.</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7.2.5. Вимагати відшкодування завданих </w:t>
      </w:r>
      <w:r>
        <w:rPr>
          <w:rFonts w:ascii="Times New Roman" w:eastAsia="Calibri" w:hAnsi="Times New Roman" w:cs="Times New Roman"/>
          <w:sz w:val="24"/>
          <w:szCs w:val="24"/>
        </w:rPr>
        <w:t>Замовнику</w:t>
      </w:r>
      <w:r w:rsidRPr="00077245">
        <w:rPr>
          <w:rFonts w:ascii="Times New Roman" w:eastAsia="Calibri" w:hAnsi="Times New Roman" w:cs="Times New Roman"/>
          <w:sz w:val="24"/>
          <w:szCs w:val="24"/>
        </w:rPr>
        <w:t xml:space="preserve"> збитків, зумовлених порушенням Постачальником умов цього Договору.</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7.2.6. Інші права. У разі недостатнього фінансування проводити закупівлю не на всю суму, заявлену в Договорі.</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7.2.7. У разі порушення Постачальником порядку та строків доставки Товару, його кількості та якості, а також при зміні Постачальником в односторонньому порядку умов Договору чи відмови від виконання Договору </w:t>
      </w:r>
      <w:r>
        <w:rPr>
          <w:rFonts w:ascii="Times New Roman" w:eastAsia="Calibri" w:hAnsi="Times New Roman" w:cs="Times New Roman"/>
          <w:sz w:val="24"/>
          <w:szCs w:val="24"/>
        </w:rPr>
        <w:t>Замовник</w:t>
      </w:r>
      <w:r w:rsidRPr="00077245">
        <w:rPr>
          <w:rFonts w:ascii="Times New Roman" w:eastAsia="Calibri" w:hAnsi="Times New Roman" w:cs="Times New Roman"/>
          <w:sz w:val="24"/>
          <w:szCs w:val="24"/>
        </w:rPr>
        <w:t>, в односторонньому порядку, має право:</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proofErr w:type="spellStart"/>
      <w:r w:rsidRPr="00077245">
        <w:rPr>
          <w:rFonts w:ascii="Times New Roman" w:eastAsia="Calibri" w:hAnsi="Times New Roman" w:cs="Times New Roman"/>
          <w:sz w:val="24"/>
          <w:szCs w:val="24"/>
        </w:rPr>
        <w:t>-відмовитися</w:t>
      </w:r>
      <w:proofErr w:type="spellEnd"/>
      <w:r w:rsidRPr="00077245">
        <w:rPr>
          <w:rFonts w:ascii="Times New Roman" w:eastAsia="Calibri" w:hAnsi="Times New Roman" w:cs="Times New Roman"/>
          <w:sz w:val="24"/>
          <w:szCs w:val="24"/>
        </w:rPr>
        <w:t xml:space="preserve"> від подальшого виконання зобов’язань Постачальником за Договором;</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proofErr w:type="spellStart"/>
      <w:r w:rsidRPr="00077245">
        <w:rPr>
          <w:rFonts w:ascii="Times New Roman" w:eastAsia="Calibri" w:hAnsi="Times New Roman" w:cs="Times New Roman"/>
          <w:sz w:val="24"/>
          <w:szCs w:val="24"/>
        </w:rPr>
        <w:t>-достроково</w:t>
      </w:r>
      <w:proofErr w:type="spellEnd"/>
      <w:r w:rsidRPr="00077245">
        <w:rPr>
          <w:rFonts w:ascii="Times New Roman" w:eastAsia="Calibri" w:hAnsi="Times New Roman" w:cs="Times New Roman"/>
          <w:sz w:val="24"/>
          <w:szCs w:val="24"/>
        </w:rPr>
        <w:t xml:space="preserve"> розірвати Договір, повідомивши про це Постачальника у строк 5 (п’яти) робочих днів з дня настання таких підстав.</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7.3.</w:t>
      </w:r>
      <w:r w:rsidRPr="00077245">
        <w:rPr>
          <w:rFonts w:ascii="Times New Roman" w:eastAsia="Calibri" w:hAnsi="Times New Roman" w:cs="Times New Roman"/>
          <w:sz w:val="24"/>
          <w:szCs w:val="24"/>
        </w:rPr>
        <w:tab/>
      </w:r>
      <w:r w:rsidRPr="00077245">
        <w:rPr>
          <w:rFonts w:ascii="Times New Roman" w:eastAsia="Calibri" w:hAnsi="Times New Roman" w:cs="Times New Roman"/>
          <w:b/>
          <w:sz w:val="24"/>
          <w:szCs w:val="24"/>
        </w:rPr>
        <w:t>Постачальник зобов’язаний</w:t>
      </w:r>
      <w:r w:rsidRPr="00077245">
        <w:rPr>
          <w:rFonts w:ascii="Times New Roman" w:eastAsia="Calibri" w:hAnsi="Times New Roman" w:cs="Times New Roman"/>
          <w:sz w:val="24"/>
          <w:szCs w:val="24"/>
        </w:rPr>
        <w:t>:</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7.3.1. Забезпечити поставку Товару в асортименті, у строки (час) та місце, що вказане в замовленні </w:t>
      </w:r>
      <w:r>
        <w:rPr>
          <w:rFonts w:ascii="Times New Roman" w:eastAsia="Calibri" w:hAnsi="Times New Roman" w:cs="Times New Roman"/>
          <w:sz w:val="24"/>
          <w:szCs w:val="24"/>
        </w:rPr>
        <w:t>Замовника</w:t>
      </w:r>
      <w:r w:rsidRPr="00077245">
        <w:rPr>
          <w:rFonts w:ascii="Times New Roman" w:eastAsia="Calibri" w:hAnsi="Times New Roman" w:cs="Times New Roman"/>
          <w:sz w:val="24"/>
          <w:szCs w:val="24"/>
        </w:rPr>
        <w:t>.</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7.3.2.</w:t>
      </w:r>
      <w:r w:rsidRPr="00077245">
        <w:rPr>
          <w:rFonts w:ascii="Times New Roman" w:eastAsia="Calibri" w:hAnsi="Times New Roman" w:cs="Times New Roman"/>
          <w:sz w:val="24"/>
          <w:szCs w:val="24"/>
        </w:rPr>
        <w:tab/>
        <w:t>Забезпечити поставку Товару, якість якого відповідає умовам, встановленим розділом ІI цього Договору.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7.3.3.</w:t>
      </w:r>
      <w:r w:rsidRPr="00077245">
        <w:rPr>
          <w:rFonts w:ascii="Times New Roman" w:eastAsia="Calibri" w:hAnsi="Times New Roman" w:cs="Times New Roman"/>
          <w:sz w:val="24"/>
          <w:szCs w:val="24"/>
        </w:rPr>
        <w:tab/>
        <w:t xml:space="preserve">Передати </w:t>
      </w:r>
      <w:r>
        <w:rPr>
          <w:rFonts w:ascii="Times New Roman" w:eastAsia="Calibri" w:hAnsi="Times New Roman" w:cs="Times New Roman"/>
          <w:sz w:val="24"/>
          <w:szCs w:val="24"/>
        </w:rPr>
        <w:t>Замовнику</w:t>
      </w:r>
      <w:r w:rsidRPr="00077245">
        <w:rPr>
          <w:rFonts w:ascii="Times New Roman" w:eastAsia="Calibri" w:hAnsi="Times New Roman" w:cs="Times New Roman"/>
          <w:sz w:val="24"/>
          <w:szCs w:val="24"/>
        </w:rPr>
        <w:t xml:space="preserve"> Товар в упаковці (тарі) підприємства-виробника, з належним маркуванням, документами, що підтверджують якість та безпеку, з дотриманням інших вимог розділу ІІ Договору.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lastRenderedPageBreak/>
        <w:t>7.3.4.</w:t>
      </w:r>
      <w:r w:rsidRPr="00077245">
        <w:rPr>
          <w:rFonts w:ascii="Times New Roman" w:eastAsia="Calibri" w:hAnsi="Times New Roman" w:cs="Times New Roman"/>
          <w:sz w:val="24"/>
          <w:szCs w:val="24"/>
        </w:rPr>
        <w:tab/>
        <w:t xml:space="preserve"> Здійснювати поставку Товару та його розвантаження своїми силами у кожен заклад, зазначений у замовленні Покупця.</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7.3.5. Передати </w:t>
      </w:r>
      <w:r>
        <w:rPr>
          <w:rFonts w:ascii="Times New Roman" w:eastAsia="Calibri" w:hAnsi="Times New Roman" w:cs="Times New Roman"/>
          <w:sz w:val="24"/>
          <w:szCs w:val="24"/>
        </w:rPr>
        <w:t>Замовнику</w:t>
      </w:r>
      <w:r w:rsidRPr="00077245">
        <w:rPr>
          <w:rFonts w:ascii="Times New Roman" w:eastAsia="Calibri" w:hAnsi="Times New Roman" w:cs="Times New Roman"/>
          <w:sz w:val="24"/>
          <w:szCs w:val="24"/>
        </w:rPr>
        <w:t xml:space="preserve"> Товар, на який встановлено строк придатності, з таким розрахунком, щоб він міг бути використаний за призначенням до спливу цього строку.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7.3.6. У разі поставки Товару неналежної якості, після складання акту за участю представників Сторін, замінити його на Товар належної якості протягом </w:t>
      </w:r>
      <w:r>
        <w:rPr>
          <w:rFonts w:ascii="Times New Roman" w:eastAsia="Calibri" w:hAnsi="Times New Roman" w:cs="Times New Roman"/>
          <w:sz w:val="24"/>
          <w:szCs w:val="24"/>
        </w:rPr>
        <w:t>48</w:t>
      </w:r>
      <w:r w:rsidRPr="00077245">
        <w:rPr>
          <w:rFonts w:ascii="Times New Roman" w:eastAsia="Calibri" w:hAnsi="Times New Roman" w:cs="Times New Roman"/>
          <w:sz w:val="24"/>
          <w:szCs w:val="24"/>
        </w:rPr>
        <w:t xml:space="preserve"> годин.</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7.3.7. Не пізніше дати укладення Договору надати </w:t>
      </w:r>
      <w:r>
        <w:rPr>
          <w:rFonts w:ascii="Times New Roman" w:eastAsia="Calibri" w:hAnsi="Times New Roman" w:cs="Times New Roman"/>
          <w:sz w:val="24"/>
          <w:szCs w:val="24"/>
        </w:rPr>
        <w:t>Замовнику</w:t>
      </w:r>
      <w:r w:rsidRPr="00077245">
        <w:rPr>
          <w:rFonts w:ascii="Times New Roman" w:eastAsia="Calibri" w:hAnsi="Times New Roman" w:cs="Times New Roman"/>
          <w:sz w:val="24"/>
          <w:szCs w:val="24"/>
        </w:rPr>
        <w:t xml:space="preserve"> забезпечення виконання договору.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7.4 </w:t>
      </w:r>
      <w:r w:rsidRPr="00077245">
        <w:rPr>
          <w:rFonts w:ascii="Times New Roman" w:eastAsia="Calibri" w:hAnsi="Times New Roman" w:cs="Times New Roman"/>
          <w:b/>
          <w:sz w:val="24"/>
          <w:szCs w:val="24"/>
        </w:rPr>
        <w:t>Постачальник має право</w:t>
      </w:r>
      <w:r w:rsidRPr="00077245">
        <w:rPr>
          <w:rFonts w:ascii="Times New Roman" w:eastAsia="Calibri" w:hAnsi="Times New Roman" w:cs="Times New Roman"/>
          <w:sz w:val="24"/>
          <w:szCs w:val="24"/>
        </w:rPr>
        <w:t>:</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7.4.1. Своєчасно та в повному обсязі отримувати плату за поставлену партію Товару.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 xml:space="preserve">7.4.2. На дострокову поставку Товару за письмовим погодженням з </w:t>
      </w:r>
      <w:r>
        <w:rPr>
          <w:rFonts w:ascii="Times New Roman" w:eastAsia="Calibri" w:hAnsi="Times New Roman" w:cs="Times New Roman"/>
          <w:sz w:val="24"/>
          <w:szCs w:val="24"/>
        </w:rPr>
        <w:t>Замовником</w:t>
      </w:r>
      <w:r w:rsidRPr="00077245">
        <w:rPr>
          <w:rFonts w:ascii="Times New Roman" w:eastAsia="Calibri" w:hAnsi="Times New Roman" w:cs="Times New Roman"/>
          <w:sz w:val="24"/>
          <w:szCs w:val="24"/>
        </w:rPr>
        <w:t>.</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 xml:space="preserve">7.4.3. На підставі ст.12 Цивільного кодексу України Постачальник має право відмовитись від майнових прав на частину вартості Товару. </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VIIІ. ВІДПОВІДАЛЬНІСТЬ СТОРІН</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 xml:space="preserve">8.1. У разі невиконання або неналежного виконання своїх зобов'язань за Договором, Сторони несуть відповідальність, передбачену законами та Договором. </w:t>
      </w:r>
    </w:p>
    <w:p w:rsidR="0020041F" w:rsidRPr="00077245" w:rsidRDefault="0020041F" w:rsidP="0020041F">
      <w:pPr>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 xml:space="preserve">8.2. У разі затримки поставки Товару в обсязі, визначеному </w:t>
      </w:r>
      <w:r>
        <w:rPr>
          <w:rFonts w:ascii="Times New Roman" w:eastAsia="Courier New" w:hAnsi="Times New Roman" w:cs="Times New Roman"/>
          <w:sz w:val="24"/>
          <w:szCs w:val="24"/>
        </w:rPr>
        <w:t>Замовником</w:t>
      </w:r>
      <w:r w:rsidRPr="00077245">
        <w:rPr>
          <w:rFonts w:ascii="Times New Roman" w:eastAsia="Courier New" w:hAnsi="Times New Roman" w:cs="Times New Roman"/>
          <w:sz w:val="24"/>
          <w:szCs w:val="24"/>
        </w:rPr>
        <w:t xml:space="preserve"> у заявці на поставку Товару, Постачальник сплачує </w:t>
      </w:r>
      <w:r>
        <w:rPr>
          <w:rFonts w:ascii="Times New Roman" w:eastAsia="Courier New" w:hAnsi="Times New Roman" w:cs="Times New Roman"/>
          <w:sz w:val="24"/>
          <w:szCs w:val="24"/>
        </w:rPr>
        <w:t>Замовнику</w:t>
      </w:r>
      <w:r w:rsidRPr="00077245">
        <w:rPr>
          <w:rFonts w:ascii="Times New Roman" w:eastAsia="Courier New" w:hAnsi="Times New Roman" w:cs="Times New Roman"/>
          <w:sz w:val="24"/>
          <w:szCs w:val="24"/>
        </w:rPr>
        <w:t xml:space="preserve"> пеню у розмірі подвійної облікової ставки НБУ, діючої на момент нарахування пені, від вартості непоставленого якісного Товару за кожен день затримки прострочення поставки Товару за Договором, а за прострочення понад 20 (двадцяти) днів Постачальник, додатково, сплачує </w:t>
      </w:r>
      <w:r>
        <w:rPr>
          <w:rFonts w:ascii="Times New Roman" w:eastAsia="Courier New" w:hAnsi="Times New Roman" w:cs="Times New Roman"/>
          <w:sz w:val="24"/>
          <w:szCs w:val="24"/>
        </w:rPr>
        <w:t>Замовнику</w:t>
      </w:r>
      <w:r w:rsidRPr="00077245">
        <w:rPr>
          <w:rFonts w:ascii="Times New Roman" w:eastAsia="Courier New" w:hAnsi="Times New Roman" w:cs="Times New Roman"/>
          <w:sz w:val="24"/>
          <w:szCs w:val="24"/>
        </w:rPr>
        <w:t xml:space="preserve"> штраф у розмірі 7% (семи відсотків) від ціни Договору, крім випадків, коли Товар, вказаний у Специфікації, не поставляється </w:t>
      </w:r>
      <w:r>
        <w:rPr>
          <w:rFonts w:ascii="Times New Roman" w:eastAsia="Courier New" w:hAnsi="Times New Roman" w:cs="Times New Roman"/>
          <w:sz w:val="24"/>
          <w:szCs w:val="24"/>
        </w:rPr>
        <w:t>Замовнику</w:t>
      </w:r>
      <w:r w:rsidRPr="00077245">
        <w:rPr>
          <w:rFonts w:ascii="Times New Roman" w:eastAsia="Courier New" w:hAnsi="Times New Roman" w:cs="Times New Roman"/>
          <w:sz w:val="24"/>
          <w:szCs w:val="24"/>
        </w:rPr>
        <w:t xml:space="preserve"> у зв’язку з призупиненням або зняттям Товару з виробництва. У такому випадку, Постачальник повинен надати відповідні підтверджуючі документи (постанова суду, акт перевірки територіального органу з питань продовольчої</w:t>
      </w:r>
      <w:r w:rsidRPr="00077245">
        <w:rPr>
          <w:rFonts w:ascii="Times New Roman" w:eastAsia="Calibri" w:hAnsi="Times New Roman" w:cs="Times New Roman"/>
          <w:sz w:val="24"/>
          <w:szCs w:val="24"/>
        </w:rPr>
        <w:t xml:space="preserve"> безпеки та захисту прав споживачів</w:t>
      </w:r>
      <w:r w:rsidRPr="00077245">
        <w:rPr>
          <w:rFonts w:ascii="Times New Roman" w:eastAsia="Courier New" w:hAnsi="Times New Roman" w:cs="Times New Roman"/>
          <w:sz w:val="24"/>
          <w:szCs w:val="24"/>
        </w:rPr>
        <w:t xml:space="preserve"> тощо). </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77245">
        <w:rPr>
          <w:rFonts w:ascii="Times New Roman" w:eastAsia="Courier New" w:hAnsi="Times New Roman" w:cs="Times New Roman"/>
          <w:sz w:val="24"/>
          <w:szCs w:val="24"/>
        </w:rPr>
        <w:t>8.3 У разі виявлення</w:t>
      </w:r>
      <w:r w:rsidRPr="00077245">
        <w:rPr>
          <w:rFonts w:ascii="Times New Roman" w:eastAsia="Calibri" w:hAnsi="Times New Roman" w:cs="Times New Roman"/>
          <w:sz w:val="24"/>
          <w:szCs w:val="24"/>
        </w:rPr>
        <w:t xml:space="preserve"> істотних недоліків в Товарі, які не могли бути виявлені в момент приймання Товару, </w:t>
      </w:r>
      <w:r>
        <w:rPr>
          <w:rFonts w:ascii="Times New Roman" w:eastAsia="Calibri" w:hAnsi="Times New Roman" w:cs="Times New Roman"/>
          <w:sz w:val="24"/>
          <w:szCs w:val="24"/>
        </w:rPr>
        <w:t>Замовник</w:t>
      </w:r>
      <w:r w:rsidRPr="00077245">
        <w:rPr>
          <w:rFonts w:ascii="Times New Roman" w:eastAsia="Calibri" w:hAnsi="Times New Roman" w:cs="Times New Roman"/>
          <w:sz w:val="24"/>
          <w:szCs w:val="24"/>
        </w:rPr>
        <w:t xml:space="preserve"> </w:t>
      </w:r>
      <w:r w:rsidRPr="00077245">
        <w:rPr>
          <w:rFonts w:ascii="Times New Roman" w:eastAsia="Courier New" w:hAnsi="Times New Roman" w:cs="Times New Roman"/>
          <w:sz w:val="24"/>
          <w:szCs w:val="24"/>
        </w:rPr>
        <w:t xml:space="preserve">має право виставити претензію по якості Товару протягом 10 днів з моменту поставки Товару. При цьому Постачальник зобов’язаний, за власний рахунок, здійснити заміну неякісного Товару або </w:t>
      </w:r>
      <w:proofErr w:type="spellStart"/>
      <w:r w:rsidRPr="00077245">
        <w:rPr>
          <w:rFonts w:ascii="Times New Roman" w:eastAsia="Courier New" w:hAnsi="Times New Roman" w:cs="Times New Roman"/>
          <w:sz w:val="24"/>
          <w:szCs w:val="24"/>
        </w:rPr>
        <w:t>допоставку</w:t>
      </w:r>
      <w:proofErr w:type="spellEnd"/>
      <w:r w:rsidRPr="00077245">
        <w:rPr>
          <w:rFonts w:ascii="Times New Roman" w:eastAsia="Courier New" w:hAnsi="Times New Roman" w:cs="Times New Roman"/>
          <w:sz w:val="24"/>
          <w:szCs w:val="24"/>
        </w:rPr>
        <w:t xml:space="preserve"> аналогічних товарів належної якості протягом 3 (трьох) днів із з дати отримання Постачальником висновку експертизи, проведеної відповідно до п 6.11 Розділу VI Договору.</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 xml:space="preserve">8.4. У разі підтвердження за висновком експертизи поставки неякісного Товару, проведеної в порядку 6.11 Розділу VI Договору, Постачальник зобов’язаний сплатити </w:t>
      </w:r>
      <w:r>
        <w:rPr>
          <w:rFonts w:ascii="Times New Roman" w:eastAsia="Courier New" w:hAnsi="Times New Roman" w:cs="Times New Roman"/>
          <w:sz w:val="24"/>
          <w:szCs w:val="24"/>
        </w:rPr>
        <w:t>Замовнику</w:t>
      </w:r>
      <w:r w:rsidRPr="00077245">
        <w:rPr>
          <w:rFonts w:ascii="Times New Roman" w:eastAsia="Courier New" w:hAnsi="Times New Roman" w:cs="Times New Roman"/>
          <w:sz w:val="24"/>
          <w:szCs w:val="24"/>
        </w:rPr>
        <w:t xml:space="preserve"> штрафні санкції у розмірі 10% (десяти відсотків) від загальної вартості Договору, а також пеню за порушення термінів постачання Товару, якість якого має відповідати умовам Договору. Розмір пені дорівнює розміру подвійної облікової ставки НБУ, яка діяла на момент нарахування пені, від вартості непоставленого якісного Товару за кожен день порушення термінів постачання.</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8.5. Сплата штрафних санкцій не звільняє Сторону, яка їх сплатила, від виконання прийнятих зобов’язань за Договором.</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IX. ОБСТАВИНИ НЕПЕРЕБОРНОЇ СИЛИ</w:t>
      </w:r>
    </w:p>
    <w:p w:rsidR="0020041F" w:rsidRPr="00BA79CF" w:rsidRDefault="0020041F" w:rsidP="0020041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9</w:t>
      </w:r>
      <w:r w:rsidRPr="00BA79CF">
        <w:rPr>
          <w:rFonts w:ascii="Times New Roman" w:eastAsia="Times New Roman" w:hAnsi="Times New Roman" w:cs="Times New Roman"/>
          <w:color w:val="000000"/>
          <w:lang w:eastAsia="uk-UA"/>
        </w:rPr>
        <w:t>.1.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Під непереборною силою в цьому Договорі розуміються будь-які надзвичайні або невідворотні події зовнішнього щодо Сторін характеру або їх наслідки, які виникають без вини Сторін, поза їх волею або всупереч волі й бажанню Сторін, і які не можна, за умови застосування звичайних для цього заходів, передбачити й не можна при всій обережності й передбачливості запобігти (уникнути).</w:t>
      </w:r>
    </w:p>
    <w:p w:rsidR="0020041F" w:rsidRPr="00BA79CF" w:rsidRDefault="0020041F" w:rsidP="0020041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9</w:t>
      </w:r>
      <w:r w:rsidRPr="00BA79CF">
        <w:rPr>
          <w:rFonts w:ascii="Times New Roman" w:eastAsia="Times New Roman" w:hAnsi="Times New Roman" w:cs="Times New Roman"/>
          <w:color w:val="000000"/>
          <w:lang w:eastAsia="uk-UA"/>
        </w:rPr>
        <w:t>.2. Сторона не звільняється від відповідальності за несвоєчасне виконання зобов’язань, якщо обставини, визначені п. 11.1 цього Договору, настали у період прострочення виконання зобов’язання.</w:t>
      </w:r>
    </w:p>
    <w:p w:rsidR="0020041F" w:rsidRPr="00BA79CF" w:rsidRDefault="0020041F" w:rsidP="0020041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9</w:t>
      </w:r>
      <w:r w:rsidRPr="00BA79CF">
        <w:rPr>
          <w:rFonts w:ascii="Times New Roman" w:eastAsia="Times New Roman" w:hAnsi="Times New Roman" w:cs="Times New Roman"/>
          <w:color w:val="000000"/>
          <w:lang w:eastAsia="uk-UA"/>
        </w:rPr>
        <w:t xml:space="preserve">.3. Сторона зобов’язана повідомити іншу Сторону на поштову адресу або електронну адресу, зазначену в розділі Реквізити сторін про настання та припинення дії обставин непереборної сили, з надання з надання документа, виданого Торгово-Промисловою Палатою України чи іншим компетентним органом, протягом </w:t>
      </w:r>
      <w:r w:rsidRPr="00F204E8">
        <w:rPr>
          <w:rFonts w:ascii="Times New Roman" w:eastAsia="Times New Roman" w:hAnsi="Times New Roman" w:cs="Times New Roman"/>
          <w:color w:val="000000"/>
          <w:lang w:val="ru-RU" w:eastAsia="uk-UA"/>
        </w:rPr>
        <w:t>3</w:t>
      </w:r>
      <w:r w:rsidRPr="00BA79CF">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трьох</w:t>
      </w:r>
      <w:r w:rsidRPr="00BA79CF">
        <w:rPr>
          <w:rFonts w:ascii="Times New Roman" w:eastAsia="Times New Roman" w:hAnsi="Times New Roman" w:cs="Times New Roman"/>
          <w:color w:val="000000"/>
          <w:lang w:eastAsia="uk-UA"/>
        </w:rPr>
        <w:t xml:space="preserve">) робочих днів від дати настання або припинення. </w:t>
      </w:r>
      <w:r w:rsidRPr="00BA79CF">
        <w:rPr>
          <w:rFonts w:ascii="Times New Roman" w:eastAsia="Times New Roman" w:hAnsi="Times New Roman" w:cs="Times New Roman"/>
          <w:color w:val="000000"/>
          <w:lang w:eastAsia="uk-UA"/>
        </w:rPr>
        <w:lastRenderedPageBreak/>
        <w:t>Недотримання строків повідомлення про настання обставин непереборної сили позбавляє Сторону посилатися на такі обставини як підставу звільнення від відповідальності.</w:t>
      </w:r>
    </w:p>
    <w:p w:rsidR="0020041F" w:rsidRPr="00BA79CF" w:rsidRDefault="0020041F" w:rsidP="0020041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9</w:t>
      </w:r>
      <w:r w:rsidRPr="00BA79CF">
        <w:rPr>
          <w:rFonts w:ascii="Times New Roman" w:eastAsia="Times New Roman" w:hAnsi="Times New Roman" w:cs="Times New Roman"/>
          <w:color w:val="000000"/>
          <w:lang w:eastAsia="uk-UA"/>
        </w:rPr>
        <w:t xml:space="preserve">.4. У випадку настання обставин, визначених п. 11.1 цього Договору, час виконання зобов’язань продовжується на час дії таких обставин або усунення їх наслідків, але не більше як на </w:t>
      </w:r>
      <w:r w:rsidRPr="00BA79CF">
        <w:rPr>
          <w:rFonts w:ascii="Times New Roman" w:eastAsia="Times New Roman" w:hAnsi="Times New Roman" w:cs="Times New Roman"/>
          <w:i/>
          <w:iCs/>
          <w:color w:val="000000"/>
          <w:lang w:eastAsia="uk-UA"/>
        </w:rPr>
        <w:t>1 (один)</w:t>
      </w:r>
      <w:r w:rsidRPr="00BA79CF">
        <w:rPr>
          <w:rFonts w:ascii="Times New Roman" w:eastAsia="Times New Roman" w:hAnsi="Times New Roman" w:cs="Times New Roman"/>
          <w:color w:val="000000"/>
          <w:lang w:eastAsia="uk-UA"/>
        </w:rPr>
        <w:t xml:space="preserve"> місяць.</w:t>
      </w:r>
    </w:p>
    <w:p w:rsidR="0020041F" w:rsidRPr="00BA79CF" w:rsidRDefault="0020041F" w:rsidP="0020041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9</w:t>
      </w:r>
      <w:r w:rsidRPr="00BA79CF">
        <w:rPr>
          <w:rFonts w:ascii="Times New Roman" w:eastAsia="Times New Roman" w:hAnsi="Times New Roman" w:cs="Times New Roman"/>
          <w:color w:val="000000"/>
          <w:lang w:eastAsia="uk-UA"/>
        </w:rPr>
        <w:t xml:space="preserve">.5. Якщо обставини, визначені п. 11.1 цього Договору, тривають більше </w:t>
      </w:r>
      <w:r w:rsidRPr="00BA79CF">
        <w:rPr>
          <w:rFonts w:ascii="Times New Roman" w:eastAsia="Times New Roman" w:hAnsi="Times New Roman" w:cs="Times New Roman"/>
          <w:i/>
          <w:iCs/>
          <w:color w:val="000000"/>
          <w:lang w:eastAsia="uk-UA"/>
        </w:rPr>
        <w:t>1 (одного)</w:t>
      </w:r>
      <w:r w:rsidRPr="00BA79CF">
        <w:rPr>
          <w:rFonts w:ascii="Times New Roman" w:eastAsia="Times New Roman" w:hAnsi="Times New Roman" w:cs="Times New Roman"/>
          <w:color w:val="000000"/>
          <w:lang w:eastAsia="uk-UA"/>
        </w:rPr>
        <w:t xml:space="preserve"> місяця, кожна із Сторін має право розірвати дію цього Договору шляхом письмового повідомлення іншої Сторони на її електронну адресу, зазначену в розділі Реквізити сторін, при цьому Сторони мають провести остаточні взаєморозрахунки на дату припинення цього Договору.</w:t>
      </w:r>
    </w:p>
    <w:p w:rsidR="0020041F" w:rsidRPr="00BA79CF" w:rsidRDefault="0020041F" w:rsidP="0020041F">
      <w:pPr>
        <w:spacing w:after="0" w:line="240" w:lineRule="auto"/>
        <w:ind w:left="-283"/>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lang w:eastAsia="uk-UA"/>
        </w:rPr>
        <w:t>ХХ</w:t>
      </w:r>
      <w:r w:rsidRPr="00BA79CF">
        <w:rPr>
          <w:rFonts w:ascii="Times New Roman" w:eastAsia="Times New Roman" w:hAnsi="Times New Roman" w:cs="Times New Roman"/>
          <w:b/>
          <w:bCs/>
          <w:color w:val="000000"/>
          <w:lang w:eastAsia="uk-UA"/>
        </w:rPr>
        <w:t>. АНТИКОРУПЦІЙНЕ ЗАСТЕРЕЖЕННЯ</w:t>
      </w:r>
    </w:p>
    <w:p w:rsidR="0020041F" w:rsidRPr="00BA79CF" w:rsidRDefault="0020041F" w:rsidP="0020041F">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10</w:t>
      </w:r>
      <w:r w:rsidRPr="00BA79CF">
        <w:rPr>
          <w:rFonts w:ascii="Times New Roman" w:eastAsia="Times New Roman" w:hAnsi="Times New Roman" w:cs="Times New Roman"/>
          <w:color w:val="000000"/>
          <w:lang w:eastAsia="uk-UA"/>
        </w:rPr>
        <w:t>.1. Сторони зобов’язуються забезпечити повну відповідальність свого персоналу вимогам антикорупційного законодавства України.</w:t>
      </w:r>
    </w:p>
    <w:p w:rsidR="0020041F" w:rsidRPr="00BA79CF" w:rsidRDefault="0020041F" w:rsidP="0020041F">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10</w:t>
      </w:r>
      <w:r w:rsidRPr="00BA79CF">
        <w:rPr>
          <w:rFonts w:ascii="Times New Roman" w:eastAsia="Times New Roman" w:hAnsi="Times New Roman" w:cs="Times New Roman"/>
          <w:color w:val="000000"/>
          <w:lang w:eastAsia="uk-UA"/>
        </w:rPr>
        <w:t>.2.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 якої іншої вигоди нематеріального чи грошового характеру без законних на те підстав,  з метою чинити вплив на рішення іншої Сторони чи її службових осіб з тим щоб отримати будь-яку вигоду або перевагу.</w:t>
      </w:r>
    </w:p>
    <w:p w:rsidR="0020041F" w:rsidRPr="00BA79CF" w:rsidRDefault="0020041F" w:rsidP="0020041F">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10</w:t>
      </w:r>
      <w:r w:rsidRPr="00BA79CF">
        <w:rPr>
          <w:rFonts w:ascii="Times New Roman" w:eastAsia="Times New Roman" w:hAnsi="Times New Roman" w:cs="Times New Roman"/>
          <w:color w:val="000000"/>
          <w:lang w:eastAsia="uk-UA"/>
        </w:rPr>
        <w:t>.3.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20041F" w:rsidRPr="00BA79CF" w:rsidRDefault="0020041F" w:rsidP="0020041F">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10</w:t>
      </w:r>
      <w:r w:rsidRPr="00BA79CF">
        <w:rPr>
          <w:rFonts w:ascii="Times New Roman" w:eastAsia="Times New Roman" w:hAnsi="Times New Roman" w:cs="Times New Roman"/>
          <w:color w:val="000000"/>
          <w:lang w:eastAsia="uk-UA"/>
        </w:rPr>
        <w:t>.4. Сторони підтверджують, що їх працівники не використовують надані їм службові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пов’язаних з ними можливостями.</w:t>
      </w:r>
    </w:p>
    <w:p w:rsidR="0020041F" w:rsidRPr="00BA79CF" w:rsidRDefault="0020041F" w:rsidP="0020041F">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10</w:t>
      </w:r>
      <w:r w:rsidRPr="00BA79CF">
        <w:rPr>
          <w:rFonts w:ascii="Times New Roman" w:eastAsia="Times New Roman" w:hAnsi="Times New Roman" w:cs="Times New Roman"/>
          <w:color w:val="000000"/>
          <w:lang w:eastAsia="uk-UA"/>
        </w:rPr>
        <w:t>.5. Сторони підтверджують, що їх працівники ознайомлені про кримінальну, адміністративну, цивільно-правову та дисциплінарну відповідальність за порушення антикорупційного законодавства.  </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X</w:t>
      </w:r>
      <w:r>
        <w:rPr>
          <w:rFonts w:ascii="Times New Roman" w:eastAsia="Courier New" w:hAnsi="Times New Roman" w:cs="Times New Roman"/>
          <w:b/>
          <w:sz w:val="24"/>
          <w:szCs w:val="24"/>
        </w:rPr>
        <w:t>І</w:t>
      </w:r>
      <w:r w:rsidRPr="00077245">
        <w:rPr>
          <w:rFonts w:ascii="Times New Roman" w:eastAsia="Courier New" w:hAnsi="Times New Roman" w:cs="Times New Roman"/>
          <w:b/>
          <w:sz w:val="24"/>
          <w:szCs w:val="24"/>
        </w:rPr>
        <w:t>. ВИРІШЕННЯ СПОРІВ</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1</w:t>
      </w:r>
      <w:r>
        <w:rPr>
          <w:rFonts w:ascii="Times New Roman" w:eastAsia="Courier New" w:hAnsi="Times New Roman" w:cs="Times New Roman"/>
          <w:sz w:val="24"/>
          <w:szCs w:val="24"/>
        </w:rPr>
        <w:t>1</w:t>
      </w:r>
      <w:r w:rsidRPr="00077245">
        <w:rPr>
          <w:rFonts w:ascii="Times New Roman" w:eastAsia="Courier New" w:hAnsi="Times New Roman" w:cs="Times New Roman"/>
          <w:sz w:val="24"/>
          <w:szCs w:val="24"/>
        </w:rPr>
        <w:t xml:space="preserve">.1. У випадку виникнення спорів або розбіжностей, Сторони зобов'язуються вирішувати їх шляхом взаємних переговорів та консультацій. </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1</w:t>
      </w:r>
      <w:r>
        <w:rPr>
          <w:rFonts w:ascii="Times New Roman" w:eastAsia="Courier New" w:hAnsi="Times New Roman" w:cs="Times New Roman"/>
          <w:sz w:val="24"/>
          <w:szCs w:val="24"/>
        </w:rPr>
        <w:t>1</w:t>
      </w:r>
      <w:r w:rsidRPr="00077245">
        <w:rPr>
          <w:rFonts w:ascii="Times New Roman" w:eastAsia="Courier New" w:hAnsi="Times New Roman" w:cs="Times New Roman"/>
          <w:sz w:val="24"/>
          <w:szCs w:val="24"/>
        </w:rPr>
        <w:t>.2. У разі недосягнення Сторонами згоди з приводу предмета спору шляхом переговорів, то всі спори та розбіжності Сторін щодо виконання умов Договору вирішуються в судовому порядку за встановленою підвідомчістю та підсудністю такого спору відповідно до чинного в Україні законодавства.</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XI</w:t>
      </w:r>
      <w:r>
        <w:rPr>
          <w:rFonts w:ascii="Times New Roman" w:eastAsia="Courier New" w:hAnsi="Times New Roman" w:cs="Times New Roman"/>
          <w:b/>
          <w:sz w:val="24"/>
          <w:szCs w:val="24"/>
        </w:rPr>
        <w:t>І</w:t>
      </w:r>
      <w:r w:rsidRPr="00077245">
        <w:rPr>
          <w:rFonts w:ascii="Times New Roman" w:eastAsia="Courier New" w:hAnsi="Times New Roman" w:cs="Times New Roman"/>
          <w:b/>
          <w:sz w:val="24"/>
          <w:szCs w:val="24"/>
        </w:rPr>
        <w:t>. СТРОК ДІЇ ДОГОВОРУ</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1</w:t>
      </w:r>
      <w:r>
        <w:rPr>
          <w:rFonts w:ascii="Times New Roman" w:eastAsia="Courier New" w:hAnsi="Times New Roman" w:cs="Times New Roman"/>
          <w:sz w:val="24"/>
          <w:szCs w:val="24"/>
        </w:rPr>
        <w:t>2</w:t>
      </w:r>
      <w:r w:rsidRPr="00077245">
        <w:rPr>
          <w:rFonts w:ascii="Times New Roman" w:eastAsia="Courier New" w:hAnsi="Times New Roman" w:cs="Times New Roman"/>
          <w:sz w:val="24"/>
          <w:szCs w:val="24"/>
        </w:rPr>
        <w:t xml:space="preserve">.1. Цей Договір набирає чинності з </w:t>
      </w:r>
      <w:r>
        <w:rPr>
          <w:rFonts w:ascii="Times New Roman" w:eastAsia="Courier New" w:hAnsi="Times New Roman" w:cs="Times New Roman"/>
          <w:sz w:val="24"/>
          <w:szCs w:val="24"/>
        </w:rPr>
        <w:t xml:space="preserve">моменту укладення  </w:t>
      </w:r>
      <w:r w:rsidRPr="00077245">
        <w:rPr>
          <w:rFonts w:ascii="Times New Roman" w:eastAsia="Courier New" w:hAnsi="Times New Roman" w:cs="Times New Roman"/>
          <w:sz w:val="24"/>
          <w:szCs w:val="24"/>
        </w:rPr>
        <w:t xml:space="preserve"> та</w:t>
      </w:r>
      <w:r>
        <w:rPr>
          <w:rFonts w:ascii="Times New Roman" w:eastAsia="Courier New" w:hAnsi="Times New Roman" w:cs="Times New Roman"/>
          <w:sz w:val="24"/>
          <w:szCs w:val="24"/>
        </w:rPr>
        <w:t xml:space="preserve"> діє </w:t>
      </w:r>
      <w:r w:rsidRPr="00077245">
        <w:rPr>
          <w:rFonts w:ascii="Times New Roman" w:eastAsia="Courier New" w:hAnsi="Times New Roman" w:cs="Times New Roman"/>
          <w:sz w:val="24"/>
          <w:szCs w:val="24"/>
        </w:rPr>
        <w:t xml:space="preserve"> до 31 грудня </w:t>
      </w:r>
      <w:r>
        <w:rPr>
          <w:rFonts w:ascii="Times New Roman" w:eastAsia="Courier New" w:hAnsi="Times New Roman" w:cs="Times New Roman"/>
          <w:sz w:val="24"/>
          <w:szCs w:val="24"/>
        </w:rPr>
        <w:t>2025</w:t>
      </w:r>
      <w:r w:rsidRPr="00077245">
        <w:rPr>
          <w:rFonts w:ascii="Times New Roman" w:eastAsia="Courier New" w:hAnsi="Times New Roman" w:cs="Times New Roman"/>
          <w:sz w:val="24"/>
          <w:szCs w:val="24"/>
        </w:rPr>
        <w:t xml:space="preserve"> року, а в частині розрахунків - до повного виконання Сторонами взятих на себе зобов’язань. </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077245">
        <w:rPr>
          <w:rFonts w:ascii="Times New Roman" w:eastAsia="Courier New" w:hAnsi="Times New Roman" w:cs="Times New Roman"/>
          <w:sz w:val="24"/>
          <w:szCs w:val="24"/>
        </w:rPr>
        <w:t>1</w:t>
      </w:r>
      <w:r>
        <w:rPr>
          <w:rFonts w:ascii="Times New Roman" w:eastAsia="Courier New" w:hAnsi="Times New Roman" w:cs="Times New Roman"/>
          <w:sz w:val="24"/>
          <w:szCs w:val="24"/>
        </w:rPr>
        <w:t>2</w:t>
      </w:r>
      <w:r w:rsidRPr="00077245">
        <w:rPr>
          <w:rFonts w:ascii="Times New Roman" w:eastAsia="Courier New" w:hAnsi="Times New Roman" w:cs="Times New Roman"/>
          <w:sz w:val="24"/>
          <w:szCs w:val="24"/>
        </w:rPr>
        <w:t>.2. Закінчення терміну дії Договору не звільняє Сторони від відповідальності за порушення, які мали місце під час дії Договору.</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XII</w:t>
      </w:r>
      <w:r>
        <w:rPr>
          <w:rFonts w:ascii="Times New Roman" w:eastAsia="Courier New" w:hAnsi="Times New Roman" w:cs="Times New Roman"/>
          <w:b/>
          <w:sz w:val="24"/>
          <w:szCs w:val="24"/>
        </w:rPr>
        <w:t>І</w:t>
      </w:r>
      <w:r w:rsidRPr="00077245">
        <w:rPr>
          <w:rFonts w:ascii="Times New Roman" w:eastAsia="Courier New" w:hAnsi="Times New Roman" w:cs="Times New Roman"/>
          <w:b/>
          <w:sz w:val="24"/>
          <w:szCs w:val="24"/>
        </w:rPr>
        <w:t>. ВНЕСЕННЯ ЗМІН ДО ДОГОВОРУ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ourier New" w:hAnsi="Times New Roman" w:cs="Times New Roman"/>
          <w:sz w:val="24"/>
          <w:szCs w:val="24"/>
        </w:rPr>
        <w:t>1</w:t>
      </w:r>
      <w:r>
        <w:rPr>
          <w:rFonts w:ascii="Times New Roman" w:eastAsia="Courier New" w:hAnsi="Times New Roman" w:cs="Times New Roman"/>
          <w:sz w:val="24"/>
          <w:szCs w:val="24"/>
        </w:rPr>
        <w:t>3</w:t>
      </w:r>
      <w:r w:rsidRPr="00077245">
        <w:rPr>
          <w:rFonts w:ascii="Times New Roman" w:eastAsia="Courier New" w:hAnsi="Times New Roman" w:cs="Times New Roman"/>
          <w:sz w:val="24"/>
          <w:szCs w:val="24"/>
        </w:rPr>
        <w:t>.1.</w:t>
      </w:r>
      <w:r w:rsidRPr="00077245">
        <w:rPr>
          <w:rFonts w:ascii="Times New Roman" w:eastAsia="Calibri" w:hAnsi="Times New Roman" w:cs="Times New Roman"/>
          <w:sz w:val="24"/>
          <w:szCs w:val="24"/>
        </w:rPr>
        <w:t xml:space="preserve"> Всі зміни та доповнення до Договору оформлюються додатковими угодами до Договору.</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1</w:t>
      </w:r>
      <w:r>
        <w:rPr>
          <w:rFonts w:ascii="Times New Roman" w:eastAsia="Calibri" w:hAnsi="Times New Roman" w:cs="Times New Roman"/>
          <w:sz w:val="24"/>
          <w:szCs w:val="24"/>
        </w:rPr>
        <w:t>3</w:t>
      </w:r>
      <w:r w:rsidRPr="00077245">
        <w:rPr>
          <w:rFonts w:ascii="Times New Roman" w:eastAsia="Calibri" w:hAnsi="Times New Roman" w:cs="Times New Roman"/>
          <w:sz w:val="24"/>
          <w:szCs w:val="24"/>
        </w:rPr>
        <w:t>.2. Додаткові угоди до Договору та додатки до Договору є її невід’ємною частиною і мають юридичну силу у разі, якщо вони викладені у письмовій формі, підписані Сторонами та скріплені їх печатками.</w:t>
      </w:r>
    </w:p>
    <w:p w:rsidR="0020041F" w:rsidRPr="00077245" w:rsidRDefault="0020041F" w:rsidP="0020041F">
      <w:pPr>
        <w:spacing w:after="0" w:line="240" w:lineRule="auto"/>
        <w:ind w:firstLine="567"/>
        <w:jc w:val="both"/>
        <w:rPr>
          <w:rFonts w:ascii="Times New Roman" w:eastAsia="Calibri" w:hAnsi="Times New Roman" w:cs="Times New Roman"/>
          <w:sz w:val="24"/>
          <w:szCs w:val="24"/>
          <w:lang w:eastAsia="uk-UA"/>
        </w:rPr>
      </w:pPr>
      <w:r w:rsidRPr="00077245">
        <w:rPr>
          <w:rFonts w:ascii="Times New Roman" w:eastAsia="Calibri" w:hAnsi="Times New Roman" w:cs="Times New Roman"/>
          <w:sz w:val="24"/>
          <w:szCs w:val="24"/>
        </w:rPr>
        <w:t>1</w:t>
      </w:r>
      <w:r>
        <w:rPr>
          <w:rFonts w:ascii="Times New Roman" w:eastAsia="Calibri" w:hAnsi="Times New Roman" w:cs="Times New Roman"/>
          <w:sz w:val="24"/>
          <w:szCs w:val="24"/>
        </w:rPr>
        <w:t>3</w:t>
      </w:r>
      <w:r w:rsidRPr="00077245">
        <w:rPr>
          <w:rFonts w:ascii="Times New Roman" w:eastAsia="Calibri" w:hAnsi="Times New Roman" w:cs="Times New Roman"/>
          <w:sz w:val="24"/>
          <w:szCs w:val="24"/>
        </w:rPr>
        <w:t xml:space="preserve">.3. Всі повідомлення, які направляються Сторонами одна одній у відповідності з цим Договором, повинні бути здійснені в письмовій формі, скріплені підписом уповноваженої особи і печаткою відповідної Сторони, і будуть вважатись поданими належним чином, якщо вони надіслані рекомендованим </w:t>
      </w:r>
      <w:r w:rsidRPr="0001654F">
        <w:rPr>
          <w:rFonts w:ascii="Times New Roman" w:eastAsia="Calibri" w:hAnsi="Times New Roman" w:cs="Times New Roman"/>
          <w:sz w:val="24"/>
          <w:szCs w:val="24"/>
          <w:lang w:eastAsia="uk-UA"/>
        </w:rPr>
        <w:t xml:space="preserve">листом, доставлені особисто за вказаними адресами Сторін або направлені за допомогою засобів </w:t>
      </w:r>
      <w:r>
        <w:rPr>
          <w:rFonts w:ascii="Times New Roman" w:eastAsia="Calibri" w:hAnsi="Times New Roman" w:cs="Times New Roman"/>
          <w:sz w:val="24"/>
          <w:szCs w:val="24"/>
          <w:lang w:eastAsia="uk-UA"/>
        </w:rPr>
        <w:t>електронного</w:t>
      </w:r>
      <w:r w:rsidRPr="0001654F">
        <w:rPr>
          <w:rFonts w:ascii="Times New Roman" w:eastAsia="Calibri" w:hAnsi="Times New Roman" w:cs="Times New Roman"/>
          <w:sz w:val="24"/>
          <w:szCs w:val="24"/>
          <w:lang w:eastAsia="uk-UA"/>
        </w:rPr>
        <w:t xml:space="preserve"> зв’язку з обов’язковим </w:t>
      </w:r>
      <w:r w:rsidRPr="00077245">
        <w:rPr>
          <w:rFonts w:ascii="Times New Roman" w:eastAsia="Calibri" w:hAnsi="Times New Roman" w:cs="Times New Roman"/>
          <w:sz w:val="24"/>
          <w:szCs w:val="24"/>
          <w:lang w:eastAsia="uk-UA"/>
        </w:rPr>
        <w:t xml:space="preserve">письмовим підтвердженням </w:t>
      </w:r>
      <w:r w:rsidRPr="0001654F">
        <w:rPr>
          <w:rFonts w:ascii="Times New Roman" w:eastAsia="Calibri" w:hAnsi="Times New Roman" w:cs="Times New Roman"/>
          <w:sz w:val="24"/>
          <w:szCs w:val="24"/>
          <w:lang w:eastAsia="uk-UA"/>
        </w:rPr>
        <w:t xml:space="preserve">рекомендованим листом протягом 7 (семи) календарних днів з моменту їх надходження за допомогою засобів </w:t>
      </w:r>
      <w:r>
        <w:rPr>
          <w:rFonts w:ascii="Times New Roman" w:eastAsia="Calibri" w:hAnsi="Times New Roman" w:cs="Times New Roman"/>
          <w:sz w:val="24"/>
          <w:szCs w:val="24"/>
          <w:lang w:eastAsia="uk-UA"/>
        </w:rPr>
        <w:t>електронного</w:t>
      </w:r>
      <w:r w:rsidRPr="0001654F">
        <w:rPr>
          <w:rFonts w:ascii="Times New Roman" w:eastAsia="Calibri" w:hAnsi="Times New Roman" w:cs="Times New Roman"/>
          <w:sz w:val="24"/>
          <w:szCs w:val="24"/>
          <w:lang w:eastAsia="uk-UA"/>
        </w:rPr>
        <w:t xml:space="preserve"> зв’язку.</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r w:rsidRPr="0001654F">
        <w:rPr>
          <w:rFonts w:ascii="Times New Roman" w:eastAsia="Calibri" w:hAnsi="Times New Roman" w:cs="Times New Roman"/>
          <w:sz w:val="24"/>
          <w:szCs w:val="24"/>
          <w:lang w:eastAsia="uk-UA"/>
        </w:rPr>
        <w:t>1</w:t>
      </w:r>
      <w:r>
        <w:rPr>
          <w:rFonts w:ascii="Times New Roman" w:eastAsia="Calibri" w:hAnsi="Times New Roman" w:cs="Times New Roman"/>
          <w:sz w:val="24"/>
          <w:szCs w:val="24"/>
          <w:lang w:eastAsia="uk-UA"/>
        </w:rPr>
        <w:t>3</w:t>
      </w:r>
      <w:r w:rsidRPr="0001654F">
        <w:rPr>
          <w:rFonts w:ascii="Times New Roman" w:eastAsia="Calibri" w:hAnsi="Times New Roman" w:cs="Times New Roman"/>
          <w:sz w:val="24"/>
          <w:szCs w:val="24"/>
          <w:lang w:eastAsia="uk-UA"/>
        </w:rPr>
        <w:t>.4. 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4" w:name="n506"/>
      <w:bookmarkStart w:id="5" w:name="n507"/>
      <w:bookmarkEnd w:id="4"/>
      <w:bookmarkEnd w:id="5"/>
      <w:r w:rsidRPr="0001654F">
        <w:rPr>
          <w:rFonts w:ascii="Times New Roman" w:eastAsia="Calibri" w:hAnsi="Times New Roman" w:cs="Times New Roman"/>
          <w:sz w:val="24"/>
          <w:szCs w:val="24"/>
          <w:lang w:eastAsia="uk-UA"/>
        </w:rPr>
        <w:t>перерахунку ціни в бік зменшення ціни тендерної пропозиції переможця без зменшення обсягів закупівлі;</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6" w:name="n508"/>
      <w:bookmarkEnd w:id="6"/>
      <w:r w:rsidRPr="0001654F">
        <w:rPr>
          <w:rFonts w:ascii="Times New Roman" w:eastAsia="Calibri" w:hAnsi="Times New Roman" w:cs="Times New Roman"/>
          <w:sz w:val="24"/>
          <w:szCs w:val="24"/>
          <w:lang w:eastAsia="uk-UA"/>
        </w:rPr>
        <w:lastRenderedPageBreak/>
        <w:t>перерахунку ціни та обсягів товарів в бік зменшення за умови необхідності приведення обсягів товарів до кратності упаковки.</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7" w:name="n80"/>
      <w:bookmarkStart w:id="8" w:name="n81"/>
      <w:bookmarkStart w:id="9" w:name="_Hlk152773269"/>
      <w:bookmarkEnd w:id="7"/>
      <w:bookmarkEnd w:id="8"/>
      <w:r w:rsidRPr="0001654F">
        <w:rPr>
          <w:rFonts w:ascii="Times New Roman" w:eastAsia="Calibri" w:hAnsi="Times New Roman" w:cs="Times New Roman"/>
          <w:sz w:val="24"/>
          <w:szCs w:val="24"/>
          <w:lang w:eastAsia="uk-UA"/>
        </w:rPr>
        <w:t>1</w:t>
      </w:r>
      <w:r>
        <w:rPr>
          <w:rFonts w:ascii="Times New Roman" w:eastAsia="Calibri" w:hAnsi="Times New Roman" w:cs="Times New Roman"/>
          <w:sz w:val="24"/>
          <w:szCs w:val="24"/>
          <w:lang w:eastAsia="uk-UA"/>
        </w:rPr>
        <w:t>3</w:t>
      </w:r>
      <w:r w:rsidRPr="0001654F">
        <w:rPr>
          <w:rFonts w:ascii="Times New Roman" w:eastAsia="Calibri" w:hAnsi="Times New Roman" w:cs="Times New Roman"/>
          <w:sz w:val="24"/>
          <w:szCs w:val="24"/>
          <w:lang w:eastAsia="uk-UA"/>
        </w:rPr>
        <w:t>.5.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10" w:name="n510"/>
      <w:bookmarkEnd w:id="10"/>
      <w:r w:rsidRPr="0001654F">
        <w:rPr>
          <w:rFonts w:ascii="Times New Roman" w:eastAsia="Calibri" w:hAnsi="Times New Roman" w:cs="Times New Roman"/>
          <w:sz w:val="24"/>
          <w:szCs w:val="24"/>
          <w:lang w:eastAsia="uk-UA"/>
        </w:rPr>
        <w:t>1) зменшення обсягів закупівлі, зокрема з урахуванням фактичного обсягу видатків замовника;</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11" w:name="n511"/>
      <w:bookmarkEnd w:id="11"/>
      <w:r w:rsidRPr="0001654F">
        <w:rPr>
          <w:rFonts w:ascii="Times New Roman" w:eastAsia="Calibri" w:hAnsi="Times New Roman" w:cs="Times New Roman"/>
          <w:sz w:val="24"/>
          <w:szCs w:val="24"/>
          <w:lang w:eastAsia="uk-UA"/>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12" w:name="n512"/>
      <w:bookmarkEnd w:id="12"/>
      <w:r w:rsidRPr="0001654F">
        <w:rPr>
          <w:rFonts w:ascii="Times New Roman" w:eastAsia="Calibri" w:hAnsi="Times New Roman" w:cs="Times New Roman"/>
          <w:sz w:val="24"/>
          <w:szCs w:val="24"/>
          <w:lang w:eastAsia="uk-UA"/>
        </w:rPr>
        <w:t>3) покращення якості предмета закупівлі за умови, що таке покращення не призведе до збільшення суми, визначеної в договорі про закупівлю;</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13" w:name="n513"/>
      <w:bookmarkEnd w:id="13"/>
      <w:r w:rsidRPr="0001654F">
        <w:rPr>
          <w:rFonts w:ascii="Times New Roman" w:eastAsia="Calibri" w:hAnsi="Times New Roman" w:cs="Times New Roman"/>
          <w:sz w:val="24"/>
          <w:szCs w:val="24"/>
          <w:lang w:eastAsia="uk-UA"/>
        </w:rPr>
        <w:t xml:space="preserve">4) продовження строку дії договору про закупівлю та/або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w:t>
      </w:r>
      <w:r>
        <w:rPr>
          <w:rFonts w:ascii="Times New Roman" w:eastAsia="Calibri" w:hAnsi="Times New Roman" w:cs="Times New Roman"/>
          <w:sz w:val="24"/>
          <w:szCs w:val="24"/>
          <w:lang w:eastAsia="uk-UA"/>
        </w:rPr>
        <w:t>покупця</w:t>
      </w:r>
      <w:r w:rsidRPr="0001654F">
        <w:rPr>
          <w:rFonts w:ascii="Times New Roman" w:eastAsia="Calibri" w:hAnsi="Times New Roman" w:cs="Times New Roman"/>
          <w:sz w:val="24"/>
          <w:szCs w:val="24"/>
          <w:lang w:eastAsia="uk-UA"/>
        </w:rPr>
        <w:t>, за умови, що такі зміни не призведуть до збільшення суми, визначеної в договорі про закупівлю;</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14" w:name="n514"/>
      <w:bookmarkEnd w:id="14"/>
      <w:r w:rsidRPr="0001654F">
        <w:rPr>
          <w:rFonts w:ascii="Times New Roman" w:eastAsia="Calibri" w:hAnsi="Times New Roman" w:cs="Times New Roman"/>
          <w:sz w:val="24"/>
          <w:szCs w:val="24"/>
          <w:lang w:eastAsia="uk-UA"/>
        </w:rPr>
        <w:t>5) погодження зміни ціни в договорі про закупівлю в бік зменшення (без зміни кількості (обсягу) та якості товарів, робіт і послуг);</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15" w:name="n515"/>
      <w:bookmarkEnd w:id="15"/>
      <w:r w:rsidRPr="0001654F">
        <w:rPr>
          <w:rFonts w:ascii="Times New Roman" w:eastAsia="Calibri" w:hAnsi="Times New Roman" w:cs="Times New Roman"/>
          <w:sz w:val="24"/>
          <w:szCs w:val="24"/>
          <w:lang w:eastAsia="uk-UA"/>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20041F" w:rsidRPr="0001654F" w:rsidRDefault="0020041F" w:rsidP="0020041F">
      <w:pPr>
        <w:spacing w:after="0" w:line="240" w:lineRule="auto"/>
        <w:ind w:firstLine="567"/>
        <w:jc w:val="both"/>
        <w:rPr>
          <w:rFonts w:ascii="Times New Roman" w:eastAsia="Calibri" w:hAnsi="Times New Roman" w:cs="Times New Roman"/>
          <w:sz w:val="24"/>
          <w:szCs w:val="24"/>
          <w:lang w:eastAsia="uk-UA"/>
        </w:rPr>
      </w:pPr>
      <w:bookmarkStart w:id="16" w:name="n516"/>
      <w:bookmarkStart w:id="17" w:name="n517"/>
      <w:bookmarkEnd w:id="16"/>
      <w:bookmarkEnd w:id="17"/>
      <w:r>
        <w:rPr>
          <w:rFonts w:ascii="Times New Roman" w:eastAsia="Calibri" w:hAnsi="Times New Roman" w:cs="Times New Roman"/>
          <w:sz w:val="24"/>
          <w:szCs w:val="24"/>
          <w:lang w:eastAsia="uk-UA"/>
        </w:rPr>
        <w:t>7</w:t>
      </w:r>
      <w:r w:rsidRPr="0001654F">
        <w:rPr>
          <w:rFonts w:ascii="Times New Roman" w:eastAsia="Calibri" w:hAnsi="Times New Roman" w:cs="Times New Roman"/>
          <w:sz w:val="24"/>
          <w:szCs w:val="24"/>
          <w:lang w:eastAsia="uk-UA"/>
        </w:rPr>
        <w:t>) зміни умов у зв’язку із застосуванням положень </w:t>
      </w:r>
      <w:hyperlink r:id="rId9" w:anchor="n1778" w:tgtFrame="_blank" w:history="1">
        <w:r w:rsidRPr="0001654F">
          <w:rPr>
            <w:rFonts w:ascii="Times New Roman" w:eastAsia="Calibri" w:hAnsi="Times New Roman" w:cs="Times New Roman"/>
            <w:sz w:val="24"/>
            <w:szCs w:val="24"/>
            <w:lang w:eastAsia="uk-UA"/>
          </w:rPr>
          <w:t>частини шостої</w:t>
        </w:r>
      </w:hyperlink>
      <w:r w:rsidRPr="0001654F">
        <w:rPr>
          <w:rFonts w:ascii="Times New Roman" w:eastAsia="Calibri" w:hAnsi="Times New Roman" w:cs="Times New Roman"/>
          <w:sz w:val="24"/>
          <w:szCs w:val="24"/>
          <w:lang w:eastAsia="uk-UA"/>
        </w:rPr>
        <w:t> статті 41 Закону;</w:t>
      </w:r>
    </w:p>
    <w:p w:rsidR="0020041F" w:rsidRDefault="0020041F" w:rsidP="0020041F">
      <w:pPr>
        <w:spacing w:after="0" w:line="240" w:lineRule="auto"/>
        <w:ind w:firstLine="567"/>
        <w:jc w:val="both"/>
        <w:rPr>
          <w:color w:val="333333"/>
        </w:rPr>
      </w:pPr>
      <w:bookmarkStart w:id="18" w:name="n753"/>
      <w:bookmarkEnd w:id="18"/>
      <w:r>
        <w:rPr>
          <w:rFonts w:ascii="Times New Roman" w:eastAsia="Calibri" w:hAnsi="Times New Roman" w:cs="Times New Roman"/>
          <w:sz w:val="24"/>
          <w:szCs w:val="24"/>
          <w:lang w:eastAsia="uk-UA"/>
        </w:rPr>
        <w:t>8</w:t>
      </w:r>
      <w:r w:rsidRPr="0001654F">
        <w:rPr>
          <w:rFonts w:ascii="Times New Roman" w:eastAsia="Calibri" w:hAnsi="Times New Roman" w:cs="Times New Roman"/>
          <w:sz w:val="24"/>
          <w:szCs w:val="24"/>
          <w:lang w:eastAsia="uk-UA"/>
        </w:rPr>
        <w:t>)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10" w:tgtFrame="_blank" w:history="1">
        <w:r w:rsidRPr="0001654F">
          <w:rPr>
            <w:rFonts w:ascii="Times New Roman" w:eastAsia="Calibri" w:hAnsi="Times New Roman" w:cs="Times New Roman"/>
            <w:sz w:val="24"/>
            <w:szCs w:val="24"/>
            <w:lang w:eastAsia="uk-UA"/>
          </w:rPr>
          <w:t>№ 382</w:t>
        </w:r>
      </w:hyperlink>
      <w:r w:rsidRPr="0001654F">
        <w:rPr>
          <w:rFonts w:ascii="Times New Roman" w:eastAsia="Calibri" w:hAnsi="Times New Roman" w:cs="Times New Roman"/>
          <w:sz w:val="24"/>
          <w:szCs w:val="24"/>
          <w:lang w:eastAsia="uk-UA"/>
        </w:rPr>
        <w:t> </w:t>
      </w:r>
      <w:proofErr w:type="spellStart"/>
      <w:r w:rsidRPr="0001654F">
        <w:rPr>
          <w:rFonts w:ascii="Times New Roman" w:eastAsia="Calibri" w:hAnsi="Times New Roman" w:cs="Times New Roman"/>
          <w:sz w:val="24"/>
          <w:szCs w:val="24"/>
          <w:lang w:eastAsia="uk-UA"/>
        </w:rPr>
        <w:t>“Про</w:t>
      </w:r>
      <w:proofErr w:type="spellEnd"/>
      <w:r w:rsidRPr="0001654F">
        <w:rPr>
          <w:rFonts w:ascii="Times New Roman" w:eastAsia="Calibri" w:hAnsi="Times New Roman" w:cs="Times New Roman"/>
          <w:sz w:val="24"/>
          <w:szCs w:val="24"/>
          <w:lang w:eastAsia="uk-UA"/>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01654F">
        <w:rPr>
          <w:rFonts w:ascii="Times New Roman" w:eastAsia="Calibri" w:hAnsi="Times New Roman" w:cs="Times New Roman"/>
          <w:sz w:val="24"/>
          <w:szCs w:val="24"/>
          <w:lang w:eastAsia="uk-UA"/>
        </w:rPr>
        <w:t>Федерації”</w:t>
      </w:r>
      <w:proofErr w:type="spellEnd"/>
      <w:r w:rsidRPr="0001654F">
        <w:rPr>
          <w:rFonts w:ascii="Times New Roman" w:eastAsia="Calibri" w:hAnsi="Times New Roman" w:cs="Times New Roman"/>
          <w:sz w:val="24"/>
          <w:szCs w:val="24"/>
          <w:lang w:eastAsia="uk-UA"/>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bookmarkEnd w:id="9"/>
    <w:p w:rsidR="0020041F" w:rsidRPr="00077245" w:rsidRDefault="0020041F" w:rsidP="0020041F">
      <w:pPr>
        <w:spacing w:after="0" w:line="240" w:lineRule="auto"/>
        <w:ind w:firstLine="567"/>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X</w:t>
      </w:r>
      <w:r>
        <w:rPr>
          <w:rFonts w:ascii="Times New Roman" w:eastAsia="Courier New" w:hAnsi="Times New Roman" w:cs="Times New Roman"/>
          <w:b/>
          <w:sz w:val="24"/>
          <w:szCs w:val="24"/>
        </w:rPr>
        <w:t>І</w:t>
      </w:r>
      <w:r>
        <w:rPr>
          <w:rFonts w:ascii="Times New Roman" w:eastAsia="Courier New" w:hAnsi="Times New Roman" w:cs="Times New Roman"/>
          <w:b/>
          <w:sz w:val="24"/>
          <w:szCs w:val="24"/>
          <w:lang w:val="en-US"/>
        </w:rPr>
        <w:t>V</w:t>
      </w:r>
      <w:r w:rsidRPr="00077245">
        <w:rPr>
          <w:rFonts w:ascii="Times New Roman" w:eastAsia="Courier New" w:hAnsi="Times New Roman" w:cs="Times New Roman"/>
          <w:b/>
          <w:sz w:val="24"/>
          <w:szCs w:val="24"/>
        </w:rPr>
        <w:t>. ІНШІ УМОВИ</w:t>
      </w:r>
    </w:p>
    <w:p w:rsidR="0020041F" w:rsidRPr="00077245" w:rsidRDefault="0020041F" w:rsidP="0020041F">
      <w:pPr>
        <w:spacing w:after="0" w:line="240" w:lineRule="auto"/>
        <w:ind w:firstLine="567"/>
        <w:jc w:val="both"/>
        <w:rPr>
          <w:rFonts w:ascii="Times New Roman" w:eastAsia="Calibri" w:hAnsi="Times New Roman" w:cs="Times New Roman"/>
          <w:sz w:val="24"/>
          <w:szCs w:val="24"/>
          <w:lang w:eastAsia="uk-UA"/>
        </w:rPr>
      </w:pPr>
      <w:r w:rsidRPr="00077245">
        <w:rPr>
          <w:rFonts w:ascii="Times New Roman" w:eastAsia="Calibri" w:hAnsi="Times New Roman" w:cs="Times New Roman"/>
          <w:sz w:val="24"/>
          <w:szCs w:val="24"/>
          <w:lang w:eastAsia="uk-UA"/>
        </w:rPr>
        <w:t>1</w:t>
      </w:r>
      <w:r w:rsidRPr="00F204E8">
        <w:rPr>
          <w:rFonts w:ascii="Times New Roman" w:eastAsia="Calibri" w:hAnsi="Times New Roman" w:cs="Times New Roman"/>
          <w:sz w:val="24"/>
          <w:szCs w:val="24"/>
          <w:lang w:eastAsia="uk-UA"/>
        </w:rPr>
        <w:t>4</w:t>
      </w:r>
      <w:r w:rsidRPr="00077245">
        <w:rPr>
          <w:rFonts w:ascii="Times New Roman" w:eastAsia="Calibri" w:hAnsi="Times New Roman" w:cs="Times New Roman"/>
          <w:sz w:val="24"/>
          <w:szCs w:val="24"/>
          <w:lang w:eastAsia="uk-UA"/>
        </w:rPr>
        <w:t>.1. Сторони несуть повну відповідальність за правильність вказаних ними у Договорі реквізитів та зобов'язуються своєчасно у письмовій формі повідомляти один одного про зміну свого місцезнаходження, платіжних й інших реквізитів, а у разі неповідомлення несуть ризик настання пов'язаних із цим несприятливих наслідків.</w:t>
      </w:r>
    </w:p>
    <w:p w:rsidR="0020041F" w:rsidRPr="00077245" w:rsidRDefault="0020041F" w:rsidP="0020041F">
      <w:pPr>
        <w:spacing w:after="0" w:line="240" w:lineRule="auto"/>
        <w:ind w:firstLine="567"/>
        <w:jc w:val="both"/>
        <w:rPr>
          <w:rFonts w:ascii="Times New Roman" w:eastAsia="Calibri" w:hAnsi="Times New Roman" w:cs="Times New Roman"/>
          <w:sz w:val="24"/>
          <w:szCs w:val="24"/>
          <w:lang w:eastAsia="uk-UA"/>
        </w:rPr>
      </w:pPr>
      <w:r w:rsidRPr="00077245">
        <w:rPr>
          <w:rFonts w:ascii="Times New Roman" w:eastAsia="Calibri" w:hAnsi="Times New Roman" w:cs="Times New Roman"/>
          <w:sz w:val="24"/>
          <w:szCs w:val="24"/>
          <w:lang w:eastAsia="uk-UA"/>
        </w:rPr>
        <w:t>1</w:t>
      </w:r>
      <w:r w:rsidRPr="00F204E8">
        <w:rPr>
          <w:rFonts w:ascii="Times New Roman" w:eastAsia="Calibri" w:hAnsi="Times New Roman" w:cs="Times New Roman"/>
          <w:sz w:val="24"/>
          <w:szCs w:val="24"/>
          <w:lang w:val="ru-RU" w:eastAsia="uk-UA"/>
        </w:rPr>
        <w:t>4</w:t>
      </w:r>
      <w:r w:rsidRPr="00077245">
        <w:rPr>
          <w:rFonts w:ascii="Times New Roman" w:eastAsia="Calibri" w:hAnsi="Times New Roman" w:cs="Times New Roman"/>
          <w:sz w:val="24"/>
          <w:szCs w:val="24"/>
          <w:lang w:eastAsia="uk-UA"/>
        </w:rPr>
        <w:t>.2. Відступлення права вимоги та (або) переведення боргу за Договором однією із Сторін до третіх осіб допускається виключно за умови письмового погодження цього із іншими Сторонами.</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1</w:t>
      </w:r>
      <w:r w:rsidRPr="00F204E8">
        <w:rPr>
          <w:rFonts w:ascii="Times New Roman" w:eastAsia="Calibri" w:hAnsi="Times New Roman" w:cs="Times New Roman"/>
          <w:sz w:val="24"/>
          <w:szCs w:val="24"/>
          <w:lang w:val="ru-RU"/>
        </w:rPr>
        <w:t>4</w:t>
      </w:r>
      <w:r w:rsidRPr="00077245">
        <w:rPr>
          <w:rFonts w:ascii="Times New Roman" w:eastAsia="Calibri" w:hAnsi="Times New Roman" w:cs="Times New Roman"/>
          <w:sz w:val="24"/>
          <w:szCs w:val="24"/>
        </w:rPr>
        <w:t>.</w:t>
      </w:r>
      <w:r>
        <w:rPr>
          <w:rFonts w:ascii="Times New Roman" w:eastAsia="Calibri" w:hAnsi="Times New Roman" w:cs="Times New Roman"/>
          <w:sz w:val="24"/>
          <w:szCs w:val="24"/>
        </w:rPr>
        <w:t>3</w:t>
      </w:r>
      <w:r w:rsidRPr="00077245">
        <w:rPr>
          <w:rFonts w:ascii="Times New Roman" w:eastAsia="Calibri" w:hAnsi="Times New Roman" w:cs="Times New Roman"/>
          <w:sz w:val="24"/>
          <w:szCs w:val="24"/>
        </w:rPr>
        <w:t>.</w:t>
      </w:r>
      <w:r w:rsidRPr="00077245">
        <w:rPr>
          <w:rFonts w:ascii="Times New Roman" w:eastAsia="Calibri" w:hAnsi="Times New Roman" w:cs="Times New Roman"/>
          <w:color w:val="000000"/>
          <w:sz w:val="24"/>
          <w:szCs w:val="24"/>
        </w:rPr>
        <w:t xml:space="preserve"> У випадку виникнення з боку третіх осіб та/або державних (контролюючих) органів будь-яких вимог, претензій, протестів тощо стосовно Товару (його походження, якості тощо) та/або поставки Товару за цим Договором, Постачальник зобов’язується усунути (вирішити) такі вимоги, претензії, протести своїми силами та за свій рахунок, без залучення Покупця до таких процесів. </w:t>
      </w:r>
    </w:p>
    <w:p w:rsidR="0020041F" w:rsidRPr="00077245" w:rsidRDefault="0020041F" w:rsidP="0020041F">
      <w:pPr>
        <w:spacing w:after="0" w:line="240" w:lineRule="auto"/>
        <w:ind w:firstLine="567"/>
        <w:jc w:val="both"/>
        <w:rPr>
          <w:rFonts w:ascii="Times New Roman" w:eastAsia="Calibri" w:hAnsi="Times New Roman" w:cs="Times New Roman"/>
          <w:sz w:val="24"/>
          <w:szCs w:val="24"/>
        </w:rPr>
      </w:pPr>
      <w:r w:rsidRPr="00077245">
        <w:rPr>
          <w:rFonts w:ascii="Times New Roman" w:eastAsia="Calibri" w:hAnsi="Times New Roman" w:cs="Times New Roman"/>
          <w:sz w:val="24"/>
          <w:szCs w:val="24"/>
        </w:rPr>
        <w:t>1</w:t>
      </w:r>
      <w:r w:rsidRPr="00F204E8">
        <w:rPr>
          <w:rFonts w:ascii="Times New Roman" w:eastAsia="Calibri" w:hAnsi="Times New Roman" w:cs="Times New Roman"/>
          <w:sz w:val="24"/>
          <w:szCs w:val="24"/>
          <w:lang w:val="ru-RU"/>
        </w:rPr>
        <w:t>4</w:t>
      </w:r>
      <w:r w:rsidRPr="00077245">
        <w:rPr>
          <w:rFonts w:ascii="Times New Roman" w:eastAsia="Calibri" w:hAnsi="Times New Roman" w:cs="Times New Roman"/>
          <w:sz w:val="24"/>
          <w:szCs w:val="24"/>
        </w:rPr>
        <w:t>.</w:t>
      </w:r>
      <w:r>
        <w:rPr>
          <w:rFonts w:ascii="Times New Roman" w:eastAsia="Calibri" w:hAnsi="Times New Roman" w:cs="Times New Roman"/>
          <w:sz w:val="24"/>
          <w:szCs w:val="24"/>
        </w:rPr>
        <w:t>4</w:t>
      </w:r>
      <w:r w:rsidRPr="00077245">
        <w:rPr>
          <w:rFonts w:ascii="Times New Roman" w:eastAsia="Calibri" w:hAnsi="Times New Roman" w:cs="Times New Roman"/>
          <w:sz w:val="24"/>
          <w:szCs w:val="24"/>
        </w:rPr>
        <w:t xml:space="preserve">. </w:t>
      </w:r>
      <w:r w:rsidRPr="00077245">
        <w:rPr>
          <w:rFonts w:ascii="Times New Roman" w:eastAsia="Courier New" w:hAnsi="Times New Roman" w:cs="Times New Roman"/>
          <w:sz w:val="24"/>
          <w:szCs w:val="24"/>
        </w:rPr>
        <w:t>Цей Договір укладається і підписується у 2-х (двох) автентичних примірниках</w:t>
      </w:r>
      <w:r w:rsidRPr="00077245">
        <w:rPr>
          <w:rFonts w:ascii="Times New Roman" w:eastAsia="Calibri" w:hAnsi="Times New Roman" w:cs="Times New Roman"/>
          <w:color w:val="000000"/>
          <w:sz w:val="24"/>
          <w:szCs w:val="24"/>
        </w:rPr>
        <w:t xml:space="preserve"> на усіх сторінках</w:t>
      </w:r>
      <w:r w:rsidRPr="00077245">
        <w:rPr>
          <w:rFonts w:ascii="Times New Roman" w:eastAsia="Courier New" w:hAnsi="Times New Roman" w:cs="Times New Roman"/>
          <w:sz w:val="24"/>
          <w:szCs w:val="24"/>
        </w:rPr>
        <w:t>, що мають однакову юридичну силу, - по одному для кожної із Сторін.</w:t>
      </w:r>
    </w:p>
    <w:p w:rsidR="0020041F" w:rsidRPr="00077245" w:rsidRDefault="0020041F" w:rsidP="0020041F">
      <w:pPr>
        <w:spacing w:after="0" w:line="240" w:lineRule="auto"/>
        <w:jc w:val="center"/>
        <w:rPr>
          <w:rFonts w:ascii="Times New Roman" w:eastAsia="Calibri" w:hAnsi="Times New Roman" w:cs="Times New Roman"/>
          <w:b/>
          <w:sz w:val="24"/>
          <w:szCs w:val="24"/>
        </w:rPr>
      </w:pPr>
      <w:r w:rsidRPr="00077245">
        <w:rPr>
          <w:rFonts w:ascii="Times New Roman" w:eastAsia="Calibri" w:hAnsi="Times New Roman" w:cs="Times New Roman"/>
          <w:b/>
          <w:sz w:val="24"/>
          <w:szCs w:val="24"/>
        </w:rPr>
        <w:t>XV. ДОДАТКИ ДО ДОГОВОРУ</w:t>
      </w:r>
    </w:p>
    <w:p w:rsidR="0020041F" w:rsidRPr="00077245" w:rsidRDefault="0020041F" w:rsidP="0020041F">
      <w:pPr>
        <w:spacing w:after="0" w:line="240" w:lineRule="auto"/>
        <w:ind w:firstLine="567"/>
        <w:rPr>
          <w:rFonts w:ascii="Times New Roman" w:eastAsia="Calibri" w:hAnsi="Times New Roman" w:cs="Times New Roman"/>
          <w:sz w:val="24"/>
          <w:szCs w:val="24"/>
        </w:rPr>
      </w:pPr>
      <w:r w:rsidRPr="00077245">
        <w:rPr>
          <w:rFonts w:ascii="Times New Roman" w:eastAsia="Calibri" w:hAnsi="Times New Roman" w:cs="Times New Roman"/>
          <w:sz w:val="24"/>
          <w:szCs w:val="24"/>
        </w:rPr>
        <w:t>1</w:t>
      </w:r>
      <w:r w:rsidRPr="00F204E8">
        <w:rPr>
          <w:rFonts w:ascii="Times New Roman" w:eastAsia="Calibri" w:hAnsi="Times New Roman" w:cs="Times New Roman"/>
          <w:sz w:val="24"/>
          <w:szCs w:val="24"/>
          <w:lang w:val="ru-RU"/>
        </w:rPr>
        <w:t>5</w:t>
      </w:r>
      <w:r w:rsidRPr="00077245">
        <w:rPr>
          <w:rFonts w:ascii="Times New Roman" w:eastAsia="Calibri" w:hAnsi="Times New Roman" w:cs="Times New Roman"/>
          <w:sz w:val="24"/>
          <w:szCs w:val="24"/>
        </w:rPr>
        <w:t>.1. Специфікація Товару.</w:t>
      </w: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sz w:val="24"/>
          <w:szCs w:val="24"/>
        </w:rPr>
      </w:pPr>
      <w:r w:rsidRPr="00077245">
        <w:rPr>
          <w:rFonts w:ascii="Times New Roman" w:eastAsia="Courier New" w:hAnsi="Times New Roman" w:cs="Times New Roman"/>
          <w:b/>
          <w:sz w:val="24"/>
          <w:szCs w:val="24"/>
        </w:rPr>
        <w:t xml:space="preserve">XV. МІСЦЕЗНАХОДЖЕННЯ ТА БАНКІВСЬКІ РЕКВІЗИТИ СТОРІН </w:t>
      </w:r>
    </w:p>
    <w:tbl>
      <w:tblPr>
        <w:tblW w:w="5042" w:type="pct"/>
        <w:tblLook w:val="01E0"/>
      </w:tblPr>
      <w:tblGrid>
        <w:gridCol w:w="4371"/>
        <w:gridCol w:w="1110"/>
        <w:gridCol w:w="4741"/>
      </w:tblGrid>
      <w:tr w:rsidR="0020041F" w:rsidRPr="001C659E" w:rsidTr="00283008">
        <w:tc>
          <w:tcPr>
            <w:tcW w:w="2138" w:type="pct"/>
          </w:tcPr>
          <w:p w:rsidR="0020041F" w:rsidRDefault="0020041F" w:rsidP="00283008">
            <w:pPr>
              <w:jc w:val="both"/>
              <w:rPr>
                <w:rFonts w:ascii="Times New Roman" w:hAnsi="Times New Roman" w:cs="Times New Roman"/>
                <w:b/>
              </w:rPr>
            </w:pPr>
          </w:p>
          <w:p w:rsidR="0020041F" w:rsidRDefault="0020041F" w:rsidP="00283008">
            <w:pPr>
              <w:jc w:val="both"/>
              <w:rPr>
                <w:rFonts w:ascii="Times New Roman" w:hAnsi="Times New Roman" w:cs="Times New Roman"/>
                <w:b/>
              </w:rPr>
            </w:pPr>
          </w:p>
          <w:p w:rsidR="0020041F" w:rsidRPr="001C659E" w:rsidRDefault="0020041F" w:rsidP="00283008">
            <w:pPr>
              <w:jc w:val="both"/>
              <w:rPr>
                <w:rFonts w:ascii="Times New Roman" w:hAnsi="Times New Roman" w:cs="Times New Roman"/>
                <w:b/>
                <w:i/>
              </w:rPr>
            </w:pPr>
            <w:r w:rsidRPr="001C659E">
              <w:rPr>
                <w:rFonts w:ascii="Times New Roman" w:hAnsi="Times New Roman" w:cs="Times New Roman"/>
                <w:b/>
              </w:rPr>
              <w:t>ЗАМОВНИК:</w:t>
            </w:r>
          </w:p>
        </w:tc>
        <w:tc>
          <w:tcPr>
            <w:tcW w:w="543" w:type="pct"/>
          </w:tcPr>
          <w:p w:rsidR="0020041F" w:rsidRPr="001C659E" w:rsidRDefault="0020041F" w:rsidP="00283008">
            <w:pPr>
              <w:jc w:val="both"/>
              <w:rPr>
                <w:rFonts w:ascii="Times New Roman" w:hAnsi="Times New Roman" w:cs="Times New Roman"/>
                <w:b/>
              </w:rPr>
            </w:pPr>
          </w:p>
        </w:tc>
        <w:tc>
          <w:tcPr>
            <w:tcW w:w="2319" w:type="pct"/>
          </w:tcPr>
          <w:p w:rsidR="0020041F" w:rsidRDefault="0020041F" w:rsidP="00283008">
            <w:pPr>
              <w:jc w:val="both"/>
              <w:rPr>
                <w:rFonts w:ascii="Times New Roman" w:hAnsi="Times New Roman" w:cs="Times New Roman"/>
                <w:b/>
              </w:rPr>
            </w:pPr>
          </w:p>
          <w:p w:rsidR="0020041F" w:rsidRDefault="0020041F" w:rsidP="00283008">
            <w:pPr>
              <w:jc w:val="both"/>
              <w:rPr>
                <w:rFonts w:ascii="Times New Roman" w:hAnsi="Times New Roman" w:cs="Times New Roman"/>
                <w:b/>
              </w:rPr>
            </w:pPr>
          </w:p>
          <w:p w:rsidR="0020041F" w:rsidRPr="001C659E" w:rsidRDefault="0020041F" w:rsidP="00283008">
            <w:pPr>
              <w:jc w:val="both"/>
              <w:rPr>
                <w:rFonts w:ascii="Times New Roman" w:hAnsi="Times New Roman" w:cs="Times New Roman"/>
                <w:b/>
                <w:i/>
              </w:rPr>
            </w:pPr>
            <w:r w:rsidRPr="001C659E">
              <w:rPr>
                <w:rFonts w:ascii="Times New Roman" w:hAnsi="Times New Roman" w:cs="Times New Roman"/>
                <w:b/>
              </w:rPr>
              <w:t>ПОСТАЧАЛЬНИК:</w:t>
            </w:r>
          </w:p>
        </w:tc>
      </w:tr>
      <w:tr w:rsidR="0020041F" w:rsidRPr="00C26AA3" w:rsidTr="00283008">
        <w:tc>
          <w:tcPr>
            <w:tcW w:w="2138" w:type="pct"/>
          </w:tcPr>
          <w:p w:rsidR="0020041F" w:rsidRPr="00FA0464" w:rsidRDefault="0020041F" w:rsidP="00283008">
            <w:pPr>
              <w:rPr>
                <w:rFonts w:ascii="Times New Roman" w:hAnsi="Times New Roman"/>
                <w:b/>
                <w:color w:val="000000"/>
                <w:sz w:val="20"/>
                <w:szCs w:val="20"/>
              </w:rPr>
            </w:pPr>
            <w:r w:rsidRPr="00FA0464">
              <w:rPr>
                <w:rFonts w:ascii="Times New Roman" w:hAnsi="Times New Roman"/>
                <w:b/>
                <w:color w:val="000000"/>
                <w:sz w:val="20"/>
                <w:szCs w:val="20"/>
              </w:rPr>
              <w:lastRenderedPageBreak/>
              <w:t xml:space="preserve">КОМУНАЛЬНЕ НЕКОМЕРЦІЙНЕ ПІДПРИЄМСТВО "ТЕРНОПІЛЬСЬКИЙ ОБЛАСНИЙ  КЛІНІЧНИЙ </w:t>
            </w:r>
          </w:p>
          <w:p w:rsidR="0020041F" w:rsidRPr="00FA0464" w:rsidRDefault="0020041F" w:rsidP="00283008">
            <w:pPr>
              <w:rPr>
                <w:rFonts w:ascii="Times New Roman" w:hAnsi="Times New Roman"/>
                <w:b/>
                <w:color w:val="000000"/>
                <w:sz w:val="20"/>
                <w:szCs w:val="20"/>
              </w:rPr>
            </w:pPr>
            <w:r w:rsidRPr="00FA0464">
              <w:rPr>
                <w:rFonts w:ascii="Times New Roman" w:hAnsi="Times New Roman"/>
                <w:b/>
                <w:color w:val="000000"/>
                <w:sz w:val="20"/>
                <w:szCs w:val="20"/>
              </w:rPr>
              <w:t>ПЕРИНАТАЛЬНИЙ ЦЕНТР «МАТИ І ДИТИНА" ТЕРНОПІЛЬСЬКОЇ ОБЛАСНОЇ РАДИ</w:t>
            </w:r>
          </w:p>
          <w:p w:rsidR="0020041F" w:rsidRPr="00FA0464" w:rsidRDefault="0020041F" w:rsidP="00283008">
            <w:pPr>
              <w:jc w:val="both"/>
              <w:rPr>
                <w:rFonts w:ascii="Times New Roman" w:hAnsi="Times New Roman"/>
                <w:color w:val="000000"/>
                <w:sz w:val="20"/>
                <w:szCs w:val="20"/>
              </w:rPr>
            </w:pPr>
            <w:r w:rsidRPr="00FA0464">
              <w:rPr>
                <w:rFonts w:ascii="Times New Roman" w:hAnsi="Times New Roman"/>
                <w:color w:val="000000"/>
                <w:sz w:val="20"/>
                <w:szCs w:val="20"/>
              </w:rPr>
              <w:t xml:space="preserve">46001 </w:t>
            </w:r>
            <w:proofErr w:type="spellStart"/>
            <w:r w:rsidRPr="00FA0464">
              <w:rPr>
                <w:rFonts w:ascii="Times New Roman" w:hAnsi="Times New Roman"/>
                <w:color w:val="000000"/>
                <w:sz w:val="20"/>
                <w:szCs w:val="20"/>
              </w:rPr>
              <w:t>м.Тернопіль</w:t>
            </w:r>
            <w:proofErr w:type="spellEnd"/>
            <w:r w:rsidRPr="00FA0464">
              <w:rPr>
                <w:rFonts w:ascii="Times New Roman" w:hAnsi="Times New Roman"/>
                <w:color w:val="000000"/>
                <w:sz w:val="20"/>
                <w:szCs w:val="20"/>
              </w:rPr>
              <w:t>., вул. Замкова ,10</w:t>
            </w:r>
          </w:p>
          <w:p w:rsidR="0020041F" w:rsidRPr="00FA0464" w:rsidRDefault="0020041F" w:rsidP="00283008">
            <w:pPr>
              <w:jc w:val="both"/>
              <w:rPr>
                <w:rFonts w:ascii="Times New Roman" w:hAnsi="Times New Roman"/>
                <w:color w:val="000000"/>
                <w:sz w:val="20"/>
                <w:szCs w:val="20"/>
              </w:rPr>
            </w:pPr>
            <w:r w:rsidRPr="00FA0464">
              <w:rPr>
                <w:rFonts w:ascii="Times New Roman" w:hAnsi="Times New Roman"/>
                <w:color w:val="000000"/>
                <w:sz w:val="20"/>
                <w:szCs w:val="20"/>
              </w:rPr>
              <w:t>Код ЄДРПОУ 35492401</w:t>
            </w:r>
          </w:p>
          <w:p w:rsidR="0020041F" w:rsidRPr="00FA0464" w:rsidRDefault="0020041F" w:rsidP="00283008">
            <w:pPr>
              <w:rPr>
                <w:rFonts w:ascii="Times New Roman" w:hAnsi="Times New Roman"/>
                <w:color w:val="000000"/>
                <w:sz w:val="20"/>
                <w:szCs w:val="20"/>
              </w:rPr>
            </w:pPr>
            <w:r w:rsidRPr="00FA0464">
              <w:rPr>
                <w:rFonts w:ascii="Times New Roman" w:hAnsi="Times New Roman"/>
                <w:color w:val="000000"/>
                <w:sz w:val="20"/>
                <w:szCs w:val="20"/>
              </w:rPr>
              <w:t>UA 663052990000026005043303041</w:t>
            </w:r>
          </w:p>
          <w:p w:rsidR="0020041F" w:rsidRPr="00FA0464" w:rsidRDefault="0020041F" w:rsidP="00283008">
            <w:pPr>
              <w:jc w:val="both"/>
              <w:rPr>
                <w:rFonts w:ascii="Times New Roman" w:hAnsi="Times New Roman"/>
                <w:color w:val="000000"/>
                <w:sz w:val="20"/>
                <w:szCs w:val="20"/>
              </w:rPr>
            </w:pPr>
            <w:r w:rsidRPr="00FA0464">
              <w:rPr>
                <w:rFonts w:ascii="Times New Roman" w:hAnsi="Times New Roman"/>
                <w:color w:val="000000"/>
                <w:sz w:val="20"/>
                <w:szCs w:val="20"/>
              </w:rPr>
              <w:t xml:space="preserve">КБ Приватбанк  </w:t>
            </w:r>
            <w:proofErr w:type="spellStart"/>
            <w:r w:rsidRPr="00FA0464">
              <w:rPr>
                <w:rFonts w:ascii="Times New Roman" w:hAnsi="Times New Roman"/>
                <w:color w:val="000000"/>
                <w:sz w:val="20"/>
                <w:szCs w:val="20"/>
              </w:rPr>
              <w:t>м.Тернопіль</w:t>
            </w:r>
            <w:proofErr w:type="spellEnd"/>
          </w:p>
          <w:p w:rsidR="0020041F" w:rsidRPr="00FA0464" w:rsidRDefault="0020041F" w:rsidP="00283008">
            <w:pPr>
              <w:rPr>
                <w:rFonts w:ascii="Times New Roman" w:hAnsi="Times New Roman"/>
                <w:sz w:val="20"/>
                <w:szCs w:val="20"/>
              </w:rPr>
            </w:pPr>
            <w:r w:rsidRPr="00FA0464">
              <w:rPr>
                <w:rFonts w:ascii="Times New Roman" w:hAnsi="Times New Roman"/>
                <w:sz w:val="20"/>
                <w:szCs w:val="20"/>
              </w:rPr>
              <w:t>ІПН 354924019184</w:t>
            </w:r>
          </w:p>
          <w:p w:rsidR="0020041F" w:rsidRPr="00FA0464" w:rsidRDefault="0020041F" w:rsidP="00283008">
            <w:pPr>
              <w:spacing w:after="0" w:line="240" w:lineRule="auto"/>
              <w:jc w:val="both"/>
              <w:rPr>
                <w:rFonts w:ascii="Times New Roman" w:hAnsi="Times New Roman" w:cs="Times New Roman"/>
                <w:i/>
                <w:sz w:val="20"/>
                <w:szCs w:val="20"/>
              </w:rPr>
            </w:pPr>
          </w:p>
        </w:tc>
        <w:tc>
          <w:tcPr>
            <w:tcW w:w="543" w:type="pct"/>
          </w:tcPr>
          <w:p w:rsidR="0020041F" w:rsidRPr="001C659E" w:rsidRDefault="0020041F" w:rsidP="00283008">
            <w:pPr>
              <w:spacing w:after="0"/>
              <w:jc w:val="both"/>
              <w:rPr>
                <w:rFonts w:ascii="Times New Roman" w:hAnsi="Times New Roman" w:cs="Times New Roman"/>
              </w:rPr>
            </w:pPr>
          </w:p>
        </w:tc>
        <w:tc>
          <w:tcPr>
            <w:tcW w:w="2319" w:type="pct"/>
          </w:tcPr>
          <w:p w:rsidR="0020041F" w:rsidRPr="00FD0AE9" w:rsidRDefault="0020041F" w:rsidP="002830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_________________________________________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_________________________________________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_________________________________________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  _________________________________________ </w:t>
            </w:r>
          </w:p>
          <w:p w:rsidR="0020041F" w:rsidRDefault="0020041F" w:rsidP="00283008">
            <w:pPr>
              <w:spacing w:after="0" w:line="240" w:lineRule="auto"/>
              <w:jc w:val="both"/>
              <w:rPr>
                <w:rFonts w:ascii="Times New Roman" w:hAnsi="Times New Roman" w:cs="Times New Roman"/>
              </w:rPr>
            </w:pPr>
          </w:p>
          <w:p w:rsidR="0020041F" w:rsidRDefault="0020041F" w:rsidP="00283008">
            <w:pPr>
              <w:spacing w:after="0" w:line="240" w:lineRule="auto"/>
              <w:jc w:val="both"/>
              <w:rPr>
                <w:rFonts w:ascii="Times New Roman" w:hAnsi="Times New Roman" w:cs="Times New Roman"/>
              </w:rPr>
            </w:pPr>
          </w:p>
          <w:p w:rsidR="0020041F" w:rsidRDefault="0020041F" w:rsidP="00283008">
            <w:pPr>
              <w:spacing w:after="0" w:line="240" w:lineRule="auto"/>
              <w:jc w:val="both"/>
              <w:rPr>
                <w:rFonts w:ascii="Times New Roman" w:hAnsi="Times New Roman" w:cs="Times New Roman"/>
              </w:rPr>
            </w:pPr>
          </w:p>
          <w:p w:rsidR="0020041F" w:rsidRDefault="0020041F" w:rsidP="00283008">
            <w:pPr>
              <w:spacing w:after="0" w:line="240" w:lineRule="auto"/>
              <w:jc w:val="both"/>
              <w:rPr>
                <w:rFonts w:ascii="Times New Roman" w:hAnsi="Times New Roman" w:cs="Times New Roman"/>
              </w:rPr>
            </w:pPr>
          </w:p>
          <w:p w:rsidR="0020041F" w:rsidRPr="00C26AA3" w:rsidRDefault="0020041F" w:rsidP="00283008">
            <w:pPr>
              <w:spacing w:after="0" w:line="240" w:lineRule="auto"/>
              <w:jc w:val="both"/>
              <w:rPr>
                <w:rFonts w:ascii="Times New Roman" w:hAnsi="Times New Roman" w:cs="Times New Roman"/>
              </w:rPr>
            </w:pPr>
            <w:r>
              <w:rPr>
                <w:rFonts w:ascii="Times New Roman" w:hAnsi="Times New Roman" w:cs="Times New Roman"/>
              </w:rPr>
              <w:t>Директор</w:t>
            </w:r>
          </w:p>
        </w:tc>
      </w:tr>
      <w:tr w:rsidR="0020041F" w:rsidRPr="001C659E" w:rsidTr="00283008">
        <w:tc>
          <w:tcPr>
            <w:tcW w:w="2138" w:type="pct"/>
          </w:tcPr>
          <w:p w:rsidR="0020041F" w:rsidRPr="00FA0464" w:rsidRDefault="0020041F" w:rsidP="00283008">
            <w:pPr>
              <w:rPr>
                <w:rFonts w:ascii="Times New Roman" w:hAnsi="Times New Roman" w:cs="Times New Roman"/>
                <w:sz w:val="20"/>
                <w:szCs w:val="20"/>
              </w:rPr>
            </w:pPr>
            <w:r w:rsidRPr="00FA0464">
              <w:rPr>
                <w:rFonts w:ascii="Times New Roman" w:hAnsi="Times New Roman"/>
                <w:b/>
                <w:color w:val="000000"/>
                <w:sz w:val="20"/>
                <w:szCs w:val="20"/>
              </w:rPr>
              <w:t xml:space="preserve">Генеральний директор    __________________                </w:t>
            </w:r>
            <w:proofErr w:type="spellStart"/>
            <w:r w:rsidRPr="00FA0464">
              <w:rPr>
                <w:rFonts w:ascii="Times New Roman" w:hAnsi="Times New Roman"/>
                <w:b/>
                <w:color w:val="000000"/>
                <w:sz w:val="20"/>
                <w:szCs w:val="20"/>
              </w:rPr>
              <w:t>Овчарук</w:t>
            </w:r>
            <w:proofErr w:type="spellEnd"/>
            <w:r w:rsidRPr="00FA0464">
              <w:rPr>
                <w:rFonts w:ascii="Times New Roman" w:hAnsi="Times New Roman"/>
                <w:b/>
                <w:color w:val="000000"/>
                <w:sz w:val="20"/>
                <w:szCs w:val="20"/>
              </w:rPr>
              <w:t xml:space="preserve"> В.В</w:t>
            </w:r>
          </w:p>
        </w:tc>
        <w:tc>
          <w:tcPr>
            <w:tcW w:w="543" w:type="pct"/>
          </w:tcPr>
          <w:p w:rsidR="0020041F" w:rsidRPr="001C659E" w:rsidRDefault="0020041F" w:rsidP="00283008">
            <w:pPr>
              <w:jc w:val="both"/>
              <w:rPr>
                <w:rFonts w:ascii="Times New Roman" w:hAnsi="Times New Roman" w:cs="Times New Roman"/>
              </w:rPr>
            </w:pPr>
          </w:p>
        </w:tc>
        <w:tc>
          <w:tcPr>
            <w:tcW w:w="2319" w:type="pct"/>
          </w:tcPr>
          <w:p w:rsidR="0020041F" w:rsidRPr="001C659E" w:rsidRDefault="0020041F" w:rsidP="00283008">
            <w:pPr>
              <w:spacing w:after="0" w:line="240" w:lineRule="auto"/>
              <w:jc w:val="both"/>
              <w:rPr>
                <w:rFonts w:ascii="Times New Roman" w:hAnsi="Times New Roman" w:cs="Times New Roman"/>
              </w:rPr>
            </w:pPr>
            <w:r w:rsidRPr="001C659E">
              <w:rPr>
                <w:rFonts w:ascii="Times New Roman" w:hAnsi="Times New Roman" w:cs="Times New Roman"/>
              </w:rPr>
              <w:t>______________________/</w:t>
            </w:r>
            <w:r>
              <w:rPr>
                <w:rFonts w:ascii="Times New Roman" w:hAnsi="Times New Roman" w:cs="Times New Roman"/>
              </w:rPr>
              <w:t>________________</w:t>
            </w:r>
            <w:r w:rsidRPr="001C659E">
              <w:rPr>
                <w:rFonts w:ascii="Times New Roman" w:hAnsi="Times New Roman" w:cs="Times New Roman"/>
              </w:rPr>
              <w:t xml:space="preserve"> /</w:t>
            </w:r>
          </w:p>
          <w:p w:rsidR="0020041F" w:rsidRPr="001C659E" w:rsidRDefault="0020041F" w:rsidP="00283008">
            <w:pPr>
              <w:spacing w:after="0" w:line="240" w:lineRule="auto"/>
              <w:jc w:val="both"/>
              <w:rPr>
                <w:rFonts w:ascii="Times New Roman" w:hAnsi="Times New Roman" w:cs="Times New Roman"/>
              </w:rPr>
            </w:pPr>
            <w:r w:rsidRPr="001C659E">
              <w:rPr>
                <w:rFonts w:ascii="Times New Roman" w:hAnsi="Times New Roman" w:cs="Times New Roman"/>
              </w:rPr>
              <w:t xml:space="preserve">             (підпис)</w:t>
            </w:r>
          </w:p>
        </w:tc>
      </w:tr>
    </w:tbl>
    <w:p w:rsidR="0020041F" w:rsidRPr="00077245" w:rsidRDefault="0020041F" w:rsidP="0020041F">
      <w:pPr>
        <w:spacing w:after="0" w:line="240" w:lineRule="auto"/>
        <w:jc w:val="center"/>
        <w:outlineLvl w:val="6"/>
        <w:rPr>
          <w:rFonts w:ascii="Times New Roman" w:eastAsia="Calibri" w:hAnsi="Times New Roman" w:cs="Times New Roman"/>
          <w:color w:val="000000"/>
          <w:sz w:val="24"/>
          <w:szCs w:val="24"/>
        </w:rPr>
      </w:pPr>
    </w:p>
    <w:p w:rsidR="0020041F" w:rsidRPr="00077245" w:rsidRDefault="0020041F" w:rsidP="0020041F">
      <w:pPr>
        <w:spacing w:after="0" w:line="240" w:lineRule="auto"/>
        <w:rPr>
          <w:rFonts w:ascii="Times New Roman" w:eastAsia="Calibri" w:hAnsi="Times New Roman" w:cs="Times New Roman"/>
          <w:sz w:val="24"/>
          <w:szCs w:val="24"/>
        </w:rPr>
      </w:pPr>
    </w:p>
    <w:p w:rsidR="0020041F" w:rsidRPr="00077245" w:rsidRDefault="0020041F" w:rsidP="00200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sz w:val="24"/>
          <w:szCs w:val="24"/>
        </w:rPr>
      </w:pPr>
    </w:p>
    <w:tbl>
      <w:tblPr>
        <w:tblW w:w="11117" w:type="dxa"/>
        <w:tblCellMar>
          <w:top w:w="15" w:type="dxa"/>
          <w:left w:w="15" w:type="dxa"/>
          <w:bottom w:w="15" w:type="dxa"/>
          <w:right w:w="15" w:type="dxa"/>
        </w:tblCellMar>
        <w:tblLook w:val="04A0"/>
      </w:tblPr>
      <w:tblGrid>
        <w:gridCol w:w="4417"/>
        <w:gridCol w:w="6602"/>
        <w:gridCol w:w="98"/>
      </w:tblGrid>
      <w:tr w:rsidR="0020041F" w:rsidRPr="00BA79CF" w:rsidTr="00283008">
        <w:trPr>
          <w:gridAfter w:val="1"/>
          <w:wAfter w:w="119" w:type="dxa"/>
          <w:trHeight w:val="80"/>
        </w:trPr>
        <w:tc>
          <w:tcPr>
            <w:tcW w:w="0" w:type="auto"/>
            <w:tcMar>
              <w:top w:w="0" w:type="dxa"/>
              <w:left w:w="115" w:type="dxa"/>
              <w:bottom w:w="0" w:type="dxa"/>
              <w:right w:w="115" w:type="dxa"/>
            </w:tcMar>
          </w:tcPr>
          <w:p w:rsidR="0020041F" w:rsidRPr="00BA79CF" w:rsidRDefault="0020041F" w:rsidP="00283008">
            <w:pPr>
              <w:spacing w:after="0" w:line="240" w:lineRule="auto"/>
              <w:rPr>
                <w:rFonts w:ascii="Times New Roman" w:eastAsia="Times New Roman" w:hAnsi="Times New Roman" w:cs="Times New Roman"/>
                <w:sz w:val="24"/>
                <w:szCs w:val="24"/>
                <w:lang w:eastAsia="uk-UA"/>
              </w:rPr>
            </w:pPr>
          </w:p>
        </w:tc>
        <w:tc>
          <w:tcPr>
            <w:tcW w:w="8077" w:type="dxa"/>
            <w:tcMar>
              <w:top w:w="0" w:type="dxa"/>
              <w:left w:w="115" w:type="dxa"/>
              <w:bottom w:w="0" w:type="dxa"/>
              <w:right w:w="115" w:type="dxa"/>
            </w:tcMar>
          </w:tcPr>
          <w:p w:rsidR="0020041F" w:rsidRPr="00BA79CF" w:rsidRDefault="0020041F" w:rsidP="00283008">
            <w:pPr>
              <w:spacing w:after="0" w:line="240" w:lineRule="auto"/>
              <w:rPr>
                <w:rFonts w:ascii="Times New Roman" w:eastAsia="Times New Roman" w:hAnsi="Times New Roman" w:cs="Times New Roman"/>
                <w:sz w:val="24"/>
                <w:szCs w:val="24"/>
                <w:lang w:eastAsia="uk-UA"/>
              </w:rPr>
            </w:pPr>
          </w:p>
        </w:tc>
      </w:tr>
      <w:tr w:rsidR="0020041F" w:rsidRPr="00077245" w:rsidTr="00283008">
        <w:tblPrEx>
          <w:jc w:val="center"/>
          <w:tblCellMar>
            <w:top w:w="0" w:type="dxa"/>
            <w:left w:w="108" w:type="dxa"/>
            <w:bottom w:w="0" w:type="dxa"/>
            <w:right w:w="108" w:type="dxa"/>
          </w:tblCellMar>
        </w:tblPrEx>
        <w:trPr>
          <w:jc w:val="center"/>
        </w:trPr>
        <w:tc>
          <w:tcPr>
            <w:tcW w:w="5387" w:type="dxa"/>
            <w:shd w:val="clear" w:color="auto" w:fill="auto"/>
          </w:tcPr>
          <w:p w:rsidR="0020041F" w:rsidRPr="00077245" w:rsidRDefault="0020041F" w:rsidP="00283008">
            <w:pPr>
              <w:spacing w:after="0" w:line="240" w:lineRule="auto"/>
              <w:jc w:val="center"/>
              <w:rPr>
                <w:rFonts w:ascii="Times New Roman" w:eastAsia="Calibri" w:hAnsi="Times New Roman" w:cs="Times New Roman"/>
                <w:b/>
                <w:sz w:val="24"/>
                <w:szCs w:val="24"/>
              </w:rPr>
            </w:pPr>
          </w:p>
        </w:tc>
        <w:tc>
          <w:tcPr>
            <w:tcW w:w="5730" w:type="dxa"/>
            <w:gridSpan w:val="2"/>
            <w:shd w:val="clear" w:color="auto" w:fill="auto"/>
          </w:tcPr>
          <w:p w:rsidR="0020041F" w:rsidRPr="00077245" w:rsidRDefault="0020041F" w:rsidP="00283008">
            <w:pPr>
              <w:spacing w:after="0" w:line="240" w:lineRule="auto"/>
              <w:jc w:val="center"/>
              <w:rPr>
                <w:rFonts w:ascii="Times New Roman" w:eastAsia="Calibri" w:hAnsi="Times New Roman" w:cs="Times New Roman"/>
                <w:b/>
                <w:sz w:val="24"/>
                <w:szCs w:val="24"/>
                <w:u w:val="single"/>
              </w:rPr>
            </w:pPr>
          </w:p>
        </w:tc>
      </w:tr>
    </w:tbl>
    <w:p w:rsidR="0020041F" w:rsidRDefault="0020041F" w:rsidP="0020041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20041F" w:rsidRDefault="0020041F" w:rsidP="0020041F">
      <w:pPr>
        <w:spacing w:after="0" w:line="240" w:lineRule="auto"/>
        <w:ind w:right="-143" w:firstLine="7087"/>
        <w:jc w:val="right"/>
        <w:rPr>
          <w:rFonts w:ascii="Times New Roman" w:hAnsi="Times New Roman"/>
          <w:sz w:val="24"/>
          <w:szCs w:val="24"/>
        </w:rPr>
      </w:pPr>
      <w:r>
        <w:rPr>
          <w:rFonts w:ascii="Times New Roman" w:hAnsi="Times New Roman"/>
          <w:sz w:val="24"/>
          <w:szCs w:val="24"/>
        </w:rPr>
        <w:lastRenderedPageBreak/>
        <w:t>Додаток 1</w:t>
      </w:r>
    </w:p>
    <w:p w:rsidR="0020041F" w:rsidRPr="00FC503E" w:rsidRDefault="0020041F" w:rsidP="0020041F">
      <w:pPr>
        <w:spacing w:after="0" w:line="240" w:lineRule="auto"/>
        <w:ind w:right="-143" w:firstLine="7087"/>
        <w:jc w:val="right"/>
        <w:rPr>
          <w:rFonts w:ascii="Times New Roman" w:hAnsi="Times New Roman"/>
          <w:sz w:val="24"/>
          <w:szCs w:val="24"/>
        </w:rPr>
      </w:pPr>
      <w:r w:rsidRPr="00990EC9">
        <w:rPr>
          <w:rFonts w:ascii="Times New Roman" w:hAnsi="Times New Roman"/>
          <w:sz w:val="24"/>
          <w:szCs w:val="24"/>
        </w:rPr>
        <w:t>до договору №</w:t>
      </w:r>
      <w:r>
        <w:rPr>
          <w:rFonts w:ascii="Times New Roman" w:hAnsi="Times New Roman"/>
          <w:sz w:val="24"/>
          <w:szCs w:val="24"/>
        </w:rPr>
        <w:t>_________</w:t>
      </w:r>
    </w:p>
    <w:p w:rsidR="0020041F" w:rsidRDefault="0020041F" w:rsidP="0020041F">
      <w:pPr>
        <w:widowControl w:val="0"/>
        <w:spacing w:after="0" w:line="240" w:lineRule="auto"/>
        <w:ind w:right="-143" w:firstLine="567"/>
        <w:contextualSpacing/>
        <w:jc w:val="right"/>
        <w:rPr>
          <w:rFonts w:ascii="Times New Roman" w:hAnsi="Times New Roman"/>
          <w:bCs/>
          <w:sz w:val="24"/>
          <w:szCs w:val="24"/>
        </w:rPr>
      </w:pPr>
      <w:r w:rsidRPr="00990EC9">
        <w:rPr>
          <w:rFonts w:ascii="Times New Roman" w:hAnsi="Times New Roman"/>
          <w:bCs/>
          <w:sz w:val="24"/>
          <w:szCs w:val="24"/>
        </w:rPr>
        <w:t>від  “      “</w:t>
      </w:r>
      <w:r>
        <w:rPr>
          <w:rFonts w:ascii="Times New Roman" w:hAnsi="Times New Roman"/>
          <w:bCs/>
          <w:sz w:val="24"/>
          <w:szCs w:val="24"/>
        </w:rPr>
        <w:t xml:space="preserve"> ____</w:t>
      </w:r>
      <w:r w:rsidRPr="00990EC9">
        <w:rPr>
          <w:rFonts w:ascii="Times New Roman" w:hAnsi="Times New Roman"/>
          <w:bCs/>
          <w:sz w:val="24"/>
          <w:szCs w:val="24"/>
        </w:rPr>
        <w:t xml:space="preserve"> 202</w:t>
      </w:r>
      <w:r>
        <w:rPr>
          <w:rFonts w:ascii="Times New Roman" w:hAnsi="Times New Roman"/>
          <w:bCs/>
          <w:sz w:val="24"/>
          <w:szCs w:val="24"/>
        </w:rPr>
        <w:t>5</w:t>
      </w:r>
      <w:r w:rsidRPr="00990EC9">
        <w:rPr>
          <w:rFonts w:ascii="Times New Roman" w:hAnsi="Times New Roman"/>
          <w:bCs/>
          <w:sz w:val="24"/>
          <w:szCs w:val="24"/>
        </w:rPr>
        <w:t xml:space="preserve"> року</w:t>
      </w:r>
    </w:p>
    <w:p w:rsidR="0020041F" w:rsidRPr="00077245" w:rsidRDefault="0020041F" w:rsidP="0020041F">
      <w:pPr>
        <w:spacing w:after="0" w:line="240" w:lineRule="auto"/>
        <w:jc w:val="right"/>
        <w:outlineLvl w:val="6"/>
        <w:rPr>
          <w:rFonts w:ascii="Times New Roman" w:eastAsia="Calibri" w:hAnsi="Times New Roman" w:cs="Times New Roman"/>
          <w:color w:val="000000"/>
          <w:sz w:val="24"/>
          <w:szCs w:val="24"/>
        </w:rPr>
      </w:pPr>
    </w:p>
    <w:p w:rsidR="0020041F" w:rsidRPr="00077245" w:rsidRDefault="0020041F" w:rsidP="0020041F">
      <w:pPr>
        <w:spacing w:after="0" w:line="240" w:lineRule="auto"/>
        <w:jc w:val="center"/>
        <w:outlineLvl w:val="6"/>
        <w:rPr>
          <w:rFonts w:ascii="Times New Roman" w:eastAsia="Calibri" w:hAnsi="Times New Roman" w:cs="Times New Roman"/>
          <w:b/>
          <w:color w:val="000000"/>
          <w:sz w:val="24"/>
          <w:szCs w:val="24"/>
        </w:rPr>
      </w:pPr>
      <w:r w:rsidRPr="00077245">
        <w:rPr>
          <w:rFonts w:ascii="Times New Roman" w:eastAsia="Calibri" w:hAnsi="Times New Roman" w:cs="Times New Roman"/>
          <w:b/>
          <w:color w:val="000000"/>
          <w:sz w:val="24"/>
          <w:szCs w:val="24"/>
        </w:rPr>
        <w:t>СПЕЦИФІКАЦІЯ</w:t>
      </w:r>
    </w:p>
    <w:p w:rsidR="0020041F" w:rsidRPr="00077245" w:rsidRDefault="0020041F" w:rsidP="0020041F">
      <w:pPr>
        <w:spacing w:after="0" w:line="240" w:lineRule="auto"/>
        <w:jc w:val="center"/>
        <w:outlineLvl w:val="6"/>
        <w:rPr>
          <w:rFonts w:ascii="Times New Roman" w:eastAsia="Calibri" w:hAnsi="Times New Roman" w:cs="Times New Roman"/>
          <w:b/>
          <w:color w:val="000000"/>
          <w:sz w:val="24"/>
          <w:szCs w:val="24"/>
        </w:rPr>
      </w:pPr>
    </w:p>
    <w:p w:rsidR="0020041F" w:rsidRPr="00077245" w:rsidRDefault="0020041F" w:rsidP="0020041F">
      <w:pPr>
        <w:spacing w:after="0" w:line="240" w:lineRule="auto"/>
        <w:jc w:val="center"/>
        <w:outlineLvl w:val="6"/>
        <w:rPr>
          <w:rFonts w:ascii="Times New Roman" w:eastAsia="Calibri" w:hAnsi="Times New Roman" w:cs="Times New Roman"/>
          <w:color w:val="000000"/>
          <w:sz w:val="24"/>
          <w:szCs w:val="24"/>
        </w:rPr>
      </w:pPr>
      <w:r w:rsidRPr="00077245">
        <w:rPr>
          <w:rFonts w:ascii="Times New Roman" w:eastAsia="Calibri" w:hAnsi="Times New Roman" w:cs="Times New Roman"/>
          <w:color w:val="000000"/>
          <w:sz w:val="24"/>
          <w:szCs w:val="24"/>
        </w:rPr>
        <w:t>до Договору про закупівлю №_____від «_____» ___________202</w:t>
      </w:r>
      <w:r w:rsidRPr="0001654F">
        <w:rPr>
          <w:rFonts w:ascii="Times New Roman" w:eastAsia="Calibri" w:hAnsi="Times New Roman" w:cs="Times New Roman"/>
          <w:color w:val="000000"/>
          <w:sz w:val="24"/>
          <w:szCs w:val="24"/>
        </w:rPr>
        <w:t>_</w:t>
      </w:r>
      <w:r w:rsidRPr="00077245">
        <w:rPr>
          <w:rFonts w:ascii="Times New Roman" w:eastAsia="Calibri" w:hAnsi="Times New Roman" w:cs="Times New Roman"/>
          <w:color w:val="000000"/>
          <w:sz w:val="24"/>
          <w:szCs w:val="24"/>
        </w:rPr>
        <w:t xml:space="preserve"> р.</w:t>
      </w:r>
    </w:p>
    <w:p w:rsidR="0020041F" w:rsidRPr="00077245" w:rsidRDefault="0020041F" w:rsidP="0020041F">
      <w:pPr>
        <w:spacing w:after="0" w:line="240" w:lineRule="auto"/>
        <w:jc w:val="center"/>
        <w:outlineLvl w:val="6"/>
        <w:rPr>
          <w:rFonts w:ascii="Times New Roman" w:eastAsia="Calibri" w:hAnsi="Times New Roman" w:cs="Times New Roman"/>
          <w:color w:val="000000"/>
          <w:sz w:val="24"/>
          <w:szCs w:val="24"/>
        </w:rPr>
      </w:pPr>
    </w:p>
    <w:tbl>
      <w:tblPr>
        <w:tblpPr w:leftFromText="180" w:rightFromText="180" w:vertAnchor="text" w:horzAnchor="margin" w:tblpXSpec="center" w:tblpY="83"/>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700"/>
        <w:gridCol w:w="850"/>
        <w:gridCol w:w="932"/>
        <w:gridCol w:w="1336"/>
        <w:gridCol w:w="1184"/>
        <w:gridCol w:w="1368"/>
        <w:gridCol w:w="1417"/>
      </w:tblGrid>
      <w:tr w:rsidR="0020041F" w:rsidRPr="00077245" w:rsidTr="00283008">
        <w:trPr>
          <w:trHeight w:val="585"/>
        </w:trPr>
        <w:tc>
          <w:tcPr>
            <w:tcW w:w="674" w:type="dxa"/>
          </w:tcPr>
          <w:p w:rsidR="0020041F" w:rsidRPr="00312D02" w:rsidRDefault="0020041F" w:rsidP="00283008">
            <w:pPr>
              <w:pStyle w:val="11"/>
              <w:jc w:val="center"/>
              <w:rPr>
                <w:rFonts w:eastAsia="Calibri"/>
                <w:b/>
                <w:bCs/>
              </w:rPr>
            </w:pPr>
            <w:r w:rsidRPr="00312D02">
              <w:rPr>
                <w:rFonts w:eastAsia="Calibri"/>
                <w:b/>
                <w:bCs/>
              </w:rPr>
              <w:t>№</w:t>
            </w:r>
          </w:p>
          <w:p w:rsidR="0020041F" w:rsidRPr="00312D02" w:rsidRDefault="0020041F" w:rsidP="00283008">
            <w:pPr>
              <w:pStyle w:val="11"/>
              <w:jc w:val="center"/>
              <w:rPr>
                <w:rFonts w:eastAsia="Calibri"/>
                <w:b/>
                <w:bCs/>
              </w:rPr>
            </w:pPr>
            <w:r w:rsidRPr="00312D02">
              <w:rPr>
                <w:rFonts w:eastAsia="Calibri"/>
                <w:b/>
                <w:bCs/>
              </w:rPr>
              <w:t>п/п</w:t>
            </w:r>
          </w:p>
        </w:tc>
        <w:tc>
          <w:tcPr>
            <w:tcW w:w="2700" w:type="dxa"/>
          </w:tcPr>
          <w:p w:rsidR="0020041F" w:rsidRPr="00312D02" w:rsidRDefault="0020041F" w:rsidP="00283008">
            <w:pPr>
              <w:pStyle w:val="11"/>
              <w:jc w:val="center"/>
              <w:rPr>
                <w:rFonts w:eastAsia="Calibri"/>
                <w:b/>
                <w:bCs/>
              </w:rPr>
            </w:pPr>
            <w:r w:rsidRPr="00312D02">
              <w:rPr>
                <w:rFonts w:eastAsia="Calibri"/>
                <w:b/>
                <w:bCs/>
              </w:rPr>
              <w:t>Найменування</w:t>
            </w:r>
          </w:p>
          <w:p w:rsidR="0020041F" w:rsidRPr="00312D02" w:rsidRDefault="0020041F" w:rsidP="00283008">
            <w:pPr>
              <w:pStyle w:val="11"/>
              <w:jc w:val="center"/>
              <w:rPr>
                <w:rFonts w:eastAsia="Calibri"/>
                <w:b/>
                <w:bCs/>
              </w:rPr>
            </w:pPr>
            <w:r w:rsidRPr="00312D02">
              <w:rPr>
                <w:rFonts w:eastAsia="Calibri"/>
                <w:b/>
                <w:bCs/>
              </w:rPr>
              <w:t>товару</w:t>
            </w:r>
          </w:p>
          <w:p w:rsidR="0020041F" w:rsidRPr="00312D02" w:rsidRDefault="0020041F" w:rsidP="00283008">
            <w:pPr>
              <w:pStyle w:val="11"/>
              <w:jc w:val="center"/>
              <w:rPr>
                <w:rFonts w:eastAsia="Calibri"/>
                <w:b/>
                <w:bCs/>
              </w:rPr>
            </w:pPr>
          </w:p>
        </w:tc>
        <w:tc>
          <w:tcPr>
            <w:tcW w:w="850" w:type="dxa"/>
          </w:tcPr>
          <w:p w:rsidR="0020041F" w:rsidRPr="00312D02" w:rsidRDefault="0020041F" w:rsidP="00283008">
            <w:pPr>
              <w:pStyle w:val="11"/>
              <w:jc w:val="center"/>
              <w:rPr>
                <w:rFonts w:eastAsia="Calibri"/>
                <w:b/>
                <w:bCs/>
              </w:rPr>
            </w:pPr>
            <w:r w:rsidRPr="00312D02">
              <w:rPr>
                <w:rFonts w:eastAsia="Calibri"/>
                <w:b/>
                <w:bCs/>
              </w:rPr>
              <w:t>Од. виміру</w:t>
            </w:r>
          </w:p>
        </w:tc>
        <w:tc>
          <w:tcPr>
            <w:tcW w:w="932" w:type="dxa"/>
          </w:tcPr>
          <w:p w:rsidR="0020041F" w:rsidRPr="00312D02" w:rsidRDefault="0020041F" w:rsidP="00283008">
            <w:pPr>
              <w:pStyle w:val="11"/>
              <w:jc w:val="center"/>
              <w:rPr>
                <w:rFonts w:eastAsia="Calibri"/>
                <w:b/>
                <w:bCs/>
              </w:rPr>
            </w:pPr>
            <w:proofErr w:type="spellStart"/>
            <w:r w:rsidRPr="00312D02">
              <w:rPr>
                <w:rFonts w:eastAsia="Calibri"/>
                <w:b/>
                <w:bCs/>
              </w:rPr>
              <w:t>Кіль-кість</w:t>
            </w:r>
            <w:proofErr w:type="spellEnd"/>
          </w:p>
        </w:tc>
        <w:tc>
          <w:tcPr>
            <w:tcW w:w="1336" w:type="dxa"/>
          </w:tcPr>
          <w:p w:rsidR="0020041F" w:rsidRPr="00312D02" w:rsidRDefault="0020041F" w:rsidP="00283008">
            <w:pPr>
              <w:pStyle w:val="11"/>
              <w:jc w:val="center"/>
              <w:rPr>
                <w:rFonts w:eastAsia="Calibri"/>
                <w:b/>
                <w:bCs/>
              </w:rPr>
            </w:pPr>
            <w:r w:rsidRPr="00312D02">
              <w:rPr>
                <w:rFonts w:eastAsia="Calibri"/>
                <w:b/>
                <w:bCs/>
              </w:rPr>
              <w:t>Ціна за одиницю грн. без ПДВ</w:t>
            </w:r>
          </w:p>
        </w:tc>
        <w:tc>
          <w:tcPr>
            <w:tcW w:w="1184" w:type="dxa"/>
          </w:tcPr>
          <w:p w:rsidR="0020041F" w:rsidRPr="00312D02" w:rsidRDefault="0020041F" w:rsidP="00283008">
            <w:pPr>
              <w:pStyle w:val="11"/>
              <w:jc w:val="center"/>
              <w:rPr>
                <w:rFonts w:eastAsia="Calibri"/>
                <w:b/>
                <w:bCs/>
              </w:rPr>
            </w:pPr>
            <w:r w:rsidRPr="00312D02">
              <w:rPr>
                <w:rFonts w:eastAsia="Calibri"/>
                <w:b/>
                <w:bCs/>
              </w:rPr>
              <w:t>Ціна за одиницю грн. з ПДВ</w:t>
            </w:r>
          </w:p>
        </w:tc>
        <w:tc>
          <w:tcPr>
            <w:tcW w:w="1368" w:type="dxa"/>
          </w:tcPr>
          <w:p w:rsidR="0020041F" w:rsidRPr="00312D02" w:rsidRDefault="0020041F" w:rsidP="00283008">
            <w:pPr>
              <w:pStyle w:val="11"/>
              <w:jc w:val="center"/>
              <w:rPr>
                <w:rFonts w:eastAsia="Calibri"/>
                <w:b/>
                <w:bCs/>
              </w:rPr>
            </w:pPr>
            <w:r w:rsidRPr="00312D02">
              <w:rPr>
                <w:rFonts w:eastAsia="Calibri"/>
                <w:b/>
                <w:bCs/>
              </w:rPr>
              <w:t>Загальна вартість грн. без ПДВ</w:t>
            </w:r>
          </w:p>
        </w:tc>
        <w:tc>
          <w:tcPr>
            <w:tcW w:w="1417" w:type="dxa"/>
          </w:tcPr>
          <w:p w:rsidR="0020041F" w:rsidRPr="00312D02" w:rsidRDefault="0020041F" w:rsidP="00283008">
            <w:pPr>
              <w:pStyle w:val="11"/>
              <w:jc w:val="center"/>
              <w:rPr>
                <w:rFonts w:eastAsia="Calibri"/>
                <w:b/>
                <w:bCs/>
              </w:rPr>
            </w:pPr>
            <w:r w:rsidRPr="00312D02">
              <w:rPr>
                <w:rFonts w:eastAsia="Calibri"/>
                <w:b/>
                <w:bCs/>
              </w:rPr>
              <w:t>Загальна вартість грн. з ПДВ</w:t>
            </w:r>
          </w:p>
        </w:tc>
      </w:tr>
      <w:tr w:rsidR="0020041F" w:rsidRPr="007C0611" w:rsidTr="00283008">
        <w:trPr>
          <w:trHeight w:val="583"/>
        </w:trPr>
        <w:tc>
          <w:tcPr>
            <w:tcW w:w="674" w:type="dxa"/>
          </w:tcPr>
          <w:p w:rsidR="0020041F" w:rsidRPr="00077245" w:rsidRDefault="0020041F" w:rsidP="00283008">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00" w:type="dxa"/>
          </w:tcPr>
          <w:p w:rsidR="0020041F" w:rsidRPr="00312D02" w:rsidRDefault="0020041F" w:rsidP="00283008">
            <w:pPr>
              <w:widowControl w:val="0"/>
              <w:jc w:val="center"/>
              <w:rPr>
                <w:rFonts w:ascii="Times New Roman" w:eastAsia="Calibri" w:hAnsi="Times New Roman" w:cs="Times New Roman"/>
                <w:b/>
                <w:bCs/>
                <w:sz w:val="24"/>
                <w:szCs w:val="24"/>
              </w:rPr>
            </w:pPr>
          </w:p>
        </w:tc>
        <w:tc>
          <w:tcPr>
            <w:tcW w:w="850" w:type="dxa"/>
          </w:tcPr>
          <w:p w:rsidR="0020041F" w:rsidRPr="00077245" w:rsidRDefault="0020041F" w:rsidP="00283008">
            <w:pPr>
              <w:rPr>
                <w:rFonts w:ascii="Times New Roman" w:eastAsia="Calibri" w:hAnsi="Times New Roman" w:cs="Times New Roman"/>
                <w:sz w:val="24"/>
                <w:szCs w:val="24"/>
              </w:rPr>
            </w:pPr>
          </w:p>
        </w:tc>
        <w:tc>
          <w:tcPr>
            <w:tcW w:w="932" w:type="dxa"/>
          </w:tcPr>
          <w:p w:rsidR="0020041F" w:rsidRPr="00077245" w:rsidRDefault="0020041F" w:rsidP="00283008">
            <w:pPr>
              <w:rPr>
                <w:rFonts w:ascii="Times New Roman" w:eastAsia="Calibri" w:hAnsi="Times New Roman" w:cs="Times New Roman"/>
                <w:sz w:val="24"/>
                <w:szCs w:val="24"/>
              </w:rPr>
            </w:pPr>
          </w:p>
        </w:tc>
        <w:tc>
          <w:tcPr>
            <w:tcW w:w="1336" w:type="dxa"/>
          </w:tcPr>
          <w:p w:rsidR="0020041F" w:rsidRPr="00077245" w:rsidRDefault="0020041F" w:rsidP="00283008">
            <w:pPr>
              <w:rPr>
                <w:rFonts w:ascii="Times New Roman" w:eastAsia="Calibri" w:hAnsi="Times New Roman" w:cs="Times New Roman"/>
                <w:sz w:val="24"/>
                <w:szCs w:val="24"/>
              </w:rPr>
            </w:pPr>
          </w:p>
        </w:tc>
        <w:tc>
          <w:tcPr>
            <w:tcW w:w="1184" w:type="dxa"/>
          </w:tcPr>
          <w:p w:rsidR="0020041F" w:rsidRPr="00077245" w:rsidRDefault="0020041F" w:rsidP="00283008">
            <w:pPr>
              <w:rPr>
                <w:rFonts w:ascii="Times New Roman" w:eastAsia="Calibri" w:hAnsi="Times New Roman" w:cs="Times New Roman"/>
                <w:sz w:val="24"/>
                <w:szCs w:val="24"/>
              </w:rPr>
            </w:pPr>
          </w:p>
        </w:tc>
        <w:tc>
          <w:tcPr>
            <w:tcW w:w="1368" w:type="dxa"/>
          </w:tcPr>
          <w:p w:rsidR="0020041F" w:rsidRPr="00077245" w:rsidRDefault="0020041F" w:rsidP="00283008">
            <w:pPr>
              <w:rPr>
                <w:rFonts w:ascii="Times New Roman" w:eastAsia="Calibri" w:hAnsi="Times New Roman" w:cs="Times New Roman"/>
                <w:sz w:val="24"/>
                <w:szCs w:val="24"/>
              </w:rPr>
            </w:pPr>
          </w:p>
        </w:tc>
        <w:tc>
          <w:tcPr>
            <w:tcW w:w="1417" w:type="dxa"/>
          </w:tcPr>
          <w:p w:rsidR="0020041F" w:rsidRPr="00077245" w:rsidRDefault="0020041F" w:rsidP="00283008">
            <w:pPr>
              <w:rPr>
                <w:rFonts w:ascii="Times New Roman" w:eastAsia="Calibri" w:hAnsi="Times New Roman" w:cs="Times New Roman"/>
                <w:sz w:val="24"/>
                <w:szCs w:val="24"/>
              </w:rPr>
            </w:pPr>
          </w:p>
        </w:tc>
      </w:tr>
      <w:tr w:rsidR="0020041F" w:rsidRPr="007C0611" w:rsidTr="00283008">
        <w:trPr>
          <w:trHeight w:val="599"/>
        </w:trPr>
        <w:tc>
          <w:tcPr>
            <w:tcW w:w="674" w:type="dxa"/>
          </w:tcPr>
          <w:p w:rsidR="0020041F" w:rsidRPr="00077245" w:rsidRDefault="0020041F" w:rsidP="00283008">
            <w:pPr>
              <w:rPr>
                <w:rFonts w:ascii="Times New Roman" w:eastAsia="Calibri" w:hAnsi="Times New Roman" w:cs="Times New Roman"/>
                <w:sz w:val="24"/>
                <w:szCs w:val="24"/>
              </w:rPr>
            </w:pPr>
          </w:p>
        </w:tc>
        <w:tc>
          <w:tcPr>
            <w:tcW w:w="2700" w:type="dxa"/>
          </w:tcPr>
          <w:p w:rsidR="0020041F" w:rsidRPr="00077245" w:rsidRDefault="0020041F" w:rsidP="00283008">
            <w:pPr>
              <w:widowControl w:val="0"/>
              <w:rPr>
                <w:rFonts w:ascii="Times New Roman" w:eastAsia="Courier New" w:hAnsi="Times New Roman" w:cs="Times New Roman"/>
                <w:b/>
                <w:bCs/>
                <w:sz w:val="24"/>
                <w:szCs w:val="24"/>
              </w:rPr>
            </w:pPr>
          </w:p>
        </w:tc>
        <w:tc>
          <w:tcPr>
            <w:tcW w:w="850" w:type="dxa"/>
          </w:tcPr>
          <w:p w:rsidR="0020041F" w:rsidRPr="00077245" w:rsidRDefault="0020041F" w:rsidP="00283008">
            <w:pPr>
              <w:jc w:val="center"/>
              <w:rPr>
                <w:rFonts w:ascii="Times New Roman" w:eastAsia="Calibri" w:hAnsi="Times New Roman" w:cs="Times New Roman"/>
                <w:sz w:val="24"/>
                <w:szCs w:val="24"/>
              </w:rPr>
            </w:pPr>
          </w:p>
        </w:tc>
        <w:tc>
          <w:tcPr>
            <w:tcW w:w="932" w:type="dxa"/>
          </w:tcPr>
          <w:p w:rsidR="0020041F" w:rsidRPr="00077245" w:rsidRDefault="0020041F" w:rsidP="00283008">
            <w:pPr>
              <w:jc w:val="center"/>
              <w:rPr>
                <w:rFonts w:ascii="Times New Roman" w:eastAsia="Calibri" w:hAnsi="Times New Roman" w:cs="Times New Roman"/>
                <w:sz w:val="24"/>
                <w:szCs w:val="24"/>
              </w:rPr>
            </w:pPr>
          </w:p>
        </w:tc>
        <w:tc>
          <w:tcPr>
            <w:tcW w:w="1336" w:type="dxa"/>
          </w:tcPr>
          <w:p w:rsidR="0020041F" w:rsidRPr="00077245" w:rsidRDefault="0020041F" w:rsidP="00283008">
            <w:pPr>
              <w:jc w:val="center"/>
              <w:rPr>
                <w:rFonts w:ascii="Times New Roman" w:eastAsia="Calibri" w:hAnsi="Times New Roman" w:cs="Times New Roman"/>
                <w:sz w:val="24"/>
                <w:szCs w:val="24"/>
              </w:rPr>
            </w:pPr>
          </w:p>
        </w:tc>
        <w:tc>
          <w:tcPr>
            <w:tcW w:w="1184" w:type="dxa"/>
          </w:tcPr>
          <w:p w:rsidR="0020041F" w:rsidRPr="00077245" w:rsidRDefault="0020041F" w:rsidP="00283008">
            <w:pPr>
              <w:jc w:val="center"/>
              <w:rPr>
                <w:rFonts w:ascii="Times New Roman" w:eastAsia="Calibri" w:hAnsi="Times New Roman" w:cs="Times New Roman"/>
                <w:sz w:val="24"/>
                <w:szCs w:val="24"/>
              </w:rPr>
            </w:pPr>
          </w:p>
        </w:tc>
        <w:tc>
          <w:tcPr>
            <w:tcW w:w="1368" w:type="dxa"/>
          </w:tcPr>
          <w:p w:rsidR="0020041F" w:rsidRPr="00077245" w:rsidRDefault="0020041F" w:rsidP="00283008">
            <w:pPr>
              <w:jc w:val="center"/>
              <w:rPr>
                <w:rFonts w:ascii="Times New Roman" w:eastAsia="Calibri" w:hAnsi="Times New Roman" w:cs="Times New Roman"/>
                <w:sz w:val="24"/>
                <w:szCs w:val="24"/>
              </w:rPr>
            </w:pPr>
          </w:p>
        </w:tc>
        <w:tc>
          <w:tcPr>
            <w:tcW w:w="1417" w:type="dxa"/>
          </w:tcPr>
          <w:p w:rsidR="0020041F" w:rsidRPr="00077245" w:rsidRDefault="0020041F" w:rsidP="00283008">
            <w:pPr>
              <w:jc w:val="center"/>
              <w:rPr>
                <w:rFonts w:ascii="Times New Roman" w:eastAsia="Calibri" w:hAnsi="Times New Roman" w:cs="Times New Roman"/>
                <w:sz w:val="24"/>
                <w:szCs w:val="24"/>
              </w:rPr>
            </w:pPr>
          </w:p>
        </w:tc>
      </w:tr>
      <w:tr w:rsidR="0020041F" w:rsidRPr="00077245" w:rsidTr="00283008">
        <w:trPr>
          <w:trHeight w:val="288"/>
        </w:trPr>
        <w:tc>
          <w:tcPr>
            <w:tcW w:w="4224" w:type="dxa"/>
            <w:gridSpan w:val="3"/>
          </w:tcPr>
          <w:p w:rsidR="0020041F" w:rsidRPr="00077245" w:rsidRDefault="0020041F" w:rsidP="00283008">
            <w:pPr>
              <w:jc w:val="center"/>
              <w:rPr>
                <w:rFonts w:ascii="Times New Roman" w:eastAsia="Calibri" w:hAnsi="Times New Roman" w:cs="Times New Roman"/>
                <w:b/>
                <w:sz w:val="24"/>
                <w:szCs w:val="24"/>
              </w:rPr>
            </w:pPr>
            <w:r w:rsidRPr="00077245">
              <w:rPr>
                <w:rFonts w:ascii="Times New Roman" w:eastAsia="Calibri" w:hAnsi="Times New Roman" w:cs="Times New Roman"/>
                <w:b/>
                <w:sz w:val="24"/>
                <w:szCs w:val="24"/>
              </w:rPr>
              <w:t>ВСЬОГО:</w:t>
            </w:r>
          </w:p>
        </w:tc>
        <w:tc>
          <w:tcPr>
            <w:tcW w:w="932" w:type="dxa"/>
          </w:tcPr>
          <w:p w:rsidR="0020041F" w:rsidRPr="00077245" w:rsidRDefault="0020041F" w:rsidP="00283008">
            <w:pPr>
              <w:jc w:val="center"/>
              <w:rPr>
                <w:rFonts w:ascii="Times New Roman" w:eastAsia="Calibri" w:hAnsi="Times New Roman" w:cs="Times New Roman"/>
                <w:b/>
                <w:sz w:val="24"/>
                <w:szCs w:val="24"/>
              </w:rPr>
            </w:pPr>
          </w:p>
        </w:tc>
        <w:tc>
          <w:tcPr>
            <w:tcW w:w="1336" w:type="dxa"/>
          </w:tcPr>
          <w:p w:rsidR="0020041F" w:rsidRPr="00077245" w:rsidRDefault="0020041F" w:rsidP="00283008">
            <w:pPr>
              <w:jc w:val="center"/>
              <w:rPr>
                <w:rFonts w:ascii="Times New Roman" w:eastAsia="Calibri" w:hAnsi="Times New Roman" w:cs="Times New Roman"/>
                <w:b/>
                <w:sz w:val="24"/>
                <w:szCs w:val="24"/>
              </w:rPr>
            </w:pPr>
          </w:p>
        </w:tc>
        <w:tc>
          <w:tcPr>
            <w:tcW w:w="1184" w:type="dxa"/>
          </w:tcPr>
          <w:p w:rsidR="0020041F" w:rsidRPr="00077245" w:rsidRDefault="0020041F" w:rsidP="00283008">
            <w:pPr>
              <w:jc w:val="center"/>
              <w:rPr>
                <w:rFonts w:ascii="Times New Roman" w:eastAsia="Calibri" w:hAnsi="Times New Roman" w:cs="Times New Roman"/>
                <w:b/>
                <w:sz w:val="24"/>
                <w:szCs w:val="24"/>
              </w:rPr>
            </w:pPr>
          </w:p>
        </w:tc>
        <w:tc>
          <w:tcPr>
            <w:tcW w:w="1368" w:type="dxa"/>
          </w:tcPr>
          <w:p w:rsidR="0020041F" w:rsidRPr="00077245" w:rsidRDefault="0020041F" w:rsidP="00283008">
            <w:pPr>
              <w:jc w:val="center"/>
              <w:rPr>
                <w:rFonts w:ascii="Times New Roman" w:eastAsia="Calibri" w:hAnsi="Times New Roman" w:cs="Times New Roman"/>
                <w:b/>
                <w:bCs/>
                <w:sz w:val="24"/>
                <w:szCs w:val="24"/>
              </w:rPr>
            </w:pPr>
          </w:p>
        </w:tc>
        <w:tc>
          <w:tcPr>
            <w:tcW w:w="1417" w:type="dxa"/>
          </w:tcPr>
          <w:p w:rsidR="0020041F" w:rsidRPr="00077245" w:rsidRDefault="0020041F" w:rsidP="00283008">
            <w:pPr>
              <w:tabs>
                <w:tab w:val="center" w:pos="600"/>
              </w:tabs>
              <w:jc w:val="center"/>
              <w:rPr>
                <w:rFonts w:ascii="Times New Roman" w:eastAsia="Calibri" w:hAnsi="Times New Roman" w:cs="Times New Roman"/>
                <w:b/>
                <w:bCs/>
                <w:sz w:val="24"/>
                <w:szCs w:val="24"/>
              </w:rPr>
            </w:pPr>
          </w:p>
        </w:tc>
      </w:tr>
    </w:tbl>
    <w:tbl>
      <w:tblPr>
        <w:tblW w:w="5042" w:type="pct"/>
        <w:tblLook w:val="01E0"/>
      </w:tblPr>
      <w:tblGrid>
        <w:gridCol w:w="4311"/>
        <w:gridCol w:w="1051"/>
        <w:gridCol w:w="4860"/>
      </w:tblGrid>
      <w:tr w:rsidR="0020041F" w:rsidRPr="001C659E" w:rsidTr="00283008">
        <w:tc>
          <w:tcPr>
            <w:tcW w:w="2109" w:type="pct"/>
          </w:tcPr>
          <w:p w:rsidR="0020041F" w:rsidRDefault="0020041F" w:rsidP="00283008">
            <w:pPr>
              <w:jc w:val="both"/>
              <w:rPr>
                <w:rFonts w:ascii="Times New Roman" w:hAnsi="Times New Roman" w:cs="Times New Roman"/>
                <w:b/>
              </w:rPr>
            </w:pPr>
          </w:p>
          <w:p w:rsidR="0020041F" w:rsidRDefault="0020041F" w:rsidP="00283008">
            <w:pPr>
              <w:jc w:val="both"/>
              <w:rPr>
                <w:rFonts w:ascii="Times New Roman" w:hAnsi="Times New Roman" w:cs="Times New Roman"/>
                <w:b/>
              </w:rPr>
            </w:pPr>
          </w:p>
          <w:p w:rsidR="0020041F" w:rsidRPr="001C659E" w:rsidRDefault="0020041F" w:rsidP="00283008">
            <w:pPr>
              <w:jc w:val="both"/>
              <w:rPr>
                <w:rFonts w:ascii="Times New Roman" w:hAnsi="Times New Roman" w:cs="Times New Roman"/>
                <w:b/>
                <w:i/>
              </w:rPr>
            </w:pPr>
            <w:r w:rsidRPr="001C659E">
              <w:rPr>
                <w:rFonts w:ascii="Times New Roman" w:hAnsi="Times New Roman" w:cs="Times New Roman"/>
                <w:b/>
              </w:rPr>
              <w:t>ЗАМОВНИК:</w:t>
            </w:r>
          </w:p>
        </w:tc>
        <w:tc>
          <w:tcPr>
            <w:tcW w:w="514" w:type="pct"/>
          </w:tcPr>
          <w:p w:rsidR="0020041F" w:rsidRPr="001C659E" w:rsidRDefault="0020041F" w:rsidP="00283008">
            <w:pPr>
              <w:jc w:val="both"/>
              <w:rPr>
                <w:rFonts w:ascii="Times New Roman" w:hAnsi="Times New Roman" w:cs="Times New Roman"/>
                <w:b/>
              </w:rPr>
            </w:pPr>
          </w:p>
        </w:tc>
        <w:tc>
          <w:tcPr>
            <w:tcW w:w="2378" w:type="pct"/>
          </w:tcPr>
          <w:p w:rsidR="0020041F" w:rsidRDefault="0020041F" w:rsidP="00283008">
            <w:pPr>
              <w:jc w:val="both"/>
              <w:rPr>
                <w:rFonts w:ascii="Times New Roman" w:hAnsi="Times New Roman" w:cs="Times New Roman"/>
                <w:b/>
              </w:rPr>
            </w:pPr>
          </w:p>
          <w:p w:rsidR="0020041F" w:rsidRDefault="0020041F" w:rsidP="00283008">
            <w:pPr>
              <w:jc w:val="both"/>
              <w:rPr>
                <w:rFonts w:ascii="Times New Roman" w:hAnsi="Times New Roman" w:cs="Times New Roman"/>
                <w:b/>
              </w:rPr>
            </w:pPr>
          </w:p>
          <w:p w:rsidR="0020041F" w:rsidRPr="001C659E" w:rsidRDefault="0020041F" w:rsidP="00283008">
            <w:pPr>
              <w:jc w:val="both"/>
              <w:rPr>
                <w:rFonts w:ascii="Times New Roman" w:hAnsi="Times New Roman" w:cs="Times New Roman"/>
                <w:b/>
                <w:i/>
              </w:rPr>
            </w:pPr>
            <w:r w:rsidRPr="001C659E">
              <w:rPr>
                <w:rFonts w:ascii="Times New Roman" w:hAnsi="Times New Roman" w:cs="Times New Roman"/>
                <w:b/>
              </w:rPr>
              <w:t>ПОСТАЧАЛЬНИК:</w:t>
            </w:r>
          </w:p>
        </w:tc>
      </w:tr>
      <w:tr w:rsidR="0020041F" w:rsidRPr="00C26AA3" w:rsidTr="00283008">
        <w:tc>
          <w:tcPr>
            <w:tcW w:w="2109" w:type="pct"/>
          </w:tcPr>
          <w:p w:rsidR="0020041F" w:rsidRPr="00FA0464" w:rsidRDefault="0020041F" w:rsidP="00283008">
            <w:pPr>
              <w:rPr>
                <w:rFonts w:ascii="Times New Roman" w:hAnsi="Times New Roman"/>
                <w:b/>
                <w:color w:val="000000"/>
                <w:sz w:val="20"/>
                <w:szCs w:val="20"/>
              </w:rPr>
            </w:pPr>
            <w:r w:rsidRPr="00FA0464">
              <w:rPr>
                <w:rFonts w:ascii="Times New Roman" w:hAnsi="Times New Roman"/>
                <w:b/>
                <w:color w:val="000000"/>
                <w:sz w:val="20"/>
                <w:szCs w:val="20"/>
              </w:rPr>
              <w:t xml:space="preserve">КОМУНАЛЬНЕ НЕКОМЕРЦІЙНЕ ПІДПРИЄМСТВО "ТЕРНОПІЛЬСЬКИЙ ОБЛАСНИЙ  КЛІНІЧНИЙ </w:t>
            </w:r>
          </w:p>
          <w:p w:rsidR="0020041F" w:rsidRPr="00FA0464" w:rsidRDefault="0020041F" w:rsidP="00283008">
            <w:pPr>
              <w:rPr>
                <w:rFonts w:ascii="Times New Roman" w:hAnsi="Times New Roman"/>
                <w:b/>
                <w:color w:val="000000"/>
                <w:sz w:val="20"/>
                <w:szCs w:val="20"/>
              </w:rPr>
            </w:pPr>
            <w:r w:rsidRPr="00FA0464">
              <w:rPr>
                <w:rFonts w:ascii="Times New Roman" w:hAnsi="Times New Roman"/>
                <w:b/>
                <w:color w:val="000000"/>
                <w:sz w:val="20"/>
                <w:szCs w:val="20"/>
              </w:rPr>
              <w:t>ПЕРИНАТАЛЬНИЙ ЦЕНТР «МАТИ І ДИТИНА" ТЕРНОПІЛЬСЬКОЇ ОБЛАСНОЇ РАДИ</w:t>
            </w:r>
          </w:p>
          <w:p w:rsidR="0020041F" w:rsidRPr="00FA0464" w:rsidRDefault="0020041F" w:rsidP="00283008">
            <w:pPr>
              <w:jc w:val="both"/>
              <w:rPr>
                <w:rFonts w:ascii="Times New Roman" w:hAnsi="Times New Roman"/>
                <w:color w:val="000000"/>
                <w:sz w:val="20"/>
                <w:szCs w:val="20"/>
              </w:rPr>
            </w:pPr>
            <w:r w:rsidRPr="00FA0464">
              <w:rPr>
                <w:rFonts w:ascii="Times New Roman" w:hAnsi="Times New Roman"/>
                <w:color w:val="000000"/>
                <w:sz w:val="20"/>
                <w:szCs w:val="20"/>
              </w:rPr>
              <w:t xml:space="preserve">46001 </w:t>
            </w:r>
            <w:proofErr w:type="spellStart"/>
            <w:r w:rsidRPr="00FA0464">
              <w:rPr>
                <w:rFonts w:ascii="Times New Roman" w:hAnsi="Times New Roman"/>
                <w:color w:val="000000"/>
                <w:sz w:val="20"/>
                <w:szCs w:val="20"/>
              </w:rPr>
              <w:t>м.Тернопіль</w:t>
            </w:r>
            <w:proofErr w:type="spellEnd"/>
            <w:r w:rsidRPr="00FA0464">
              <w:rPr>
                <w:rFonts w:ascii="Times New Roman" w:hAnsi="Times New Roman"/>
                <w:color w:val="000000"/>
                <w:sz w:val="20"/>
                <w:szCs w:val="20"/>
              </w:rPr>
              <w:t>., вул. Замкова ,10</w:t>
            </w:r>
          </w:p>
          <w:p w:rsidR="0020041F" w:rsidRPr="00FA0464" w:rsidRDefault="0020041F" w:rsidP="00283008">
            <w:pPr>
              <w:jc w:val="both"/>
              <w:rPr>
                <w:rFonts w:ascii="Times New Roman" w:hAnsi="Times New Roman"/>
                <w:color w:val="000000"/>
                <w:sz w:val="20"/>
                <w:szCs w:val="20"/>
              </w:rPr>
            </w:pPr>
            <w:r w:rsidRPr="00FA0464">
              <w:rPr>
                <w:rFonts w:ascii="Times New Roman" w:hAnsi="Times New Roman"/>
                <w:color w:val="000000"/>
                <w:sz w:val="20"/>
                <w:szCs w:val="20"/>
              </w:rPr>
              <w:t>Код ЄДРПОУ 35492401</w:t>
            </w:r>
          </w:p>
          <w:p w:rsidR="0020041F" w:rsidRPr="00FA0464" w:rsidRDefault="0020041F" w:rsidP="00283008">
            <w:pPr>
              <w:rPr>
                <w:rFonts w:ascii="Times New Roman" w:hAnsi="Times New Roman"/>
                <w:color w:val="000000"/>
                <w:sz w:val="20"/>
                <w:szCs w:val="20"/>
              </w:rPr>
            </w:pPr>
            <w:r w:rsidRPr="00FA0464">
              <w:rPr>
                <w:rFonts w:ascii="Times New Roman" w:hAnsi="Times New Roman"/>
                <w:color w:val="000000"/>
                <w:sz w:val="20"/>
                <w:szCs w:val="20"/>
              </w:rPr>
              <w:t>UA 663052990000026005043303041</w:t>
            </w:r>
          </w:p>
          <w:p w:rsidR="0020041F" w:rsidRPr="00FA0464" w:rsidRDefault="0020041F" w:rsidP="00283008">
            <w:pPr>
              <w:jc w:val="both"/>
              <w:rPr>
                <w:rFonts w:ascii="Times New Roman" w:hAnsi="Times New Roman"/>
                <w:color w:val="000000"/>
                <w:sz w:val="20"/>
                <w:szCs w:val="20"/>
              </w:rPr>
            </w:pPr>
            <w:r w:rsidRPr="00FA0464">
              <w:rPr>
                <w:rFonts w:ascii="Times New Roman" w:hAnsi="Times New Roman"/>
                <w:color w:val="000000"/>
                <w:sz w:val="20"/>
                <w:szCs w:val="20"/>
              </w:rPr>
              <w:t xml:space="preserve">КБ Приватбанк  </w:t>
            </w:r>
            <w:proofErr w:type="spellStart"/>
            <w:r w:rsidRPr="00FA0464">
              <w:rPr>
                <w:rFonts w:ascii="Times New Roman" w:hAnsi="Times New Roman"/>
                <w:color w:val="000000"/>
                <w:sz w:val="20"/>
                <w:szCs w:val="20"/>
              </w:rPr>
              <w:t>м.Тернопіль</w:t>
            </w:r>
            <w:proofErr w:type="spellEnd"/>
          </w:p>
          <w:p w:rsidR="0020041F" w:rsidRPr="00FA0464" w:rsidRDefault="0020041F" w:rsidP="00283008">
            <w:pPr>
              <w:rPr>
                <w:rFonts w:ascii="Times New Roman" w:hAnsi="Times New Roman"/>
                <w:sz w:val="20"/>
                <w:szCs w:val="20"/>
              </w:rPr>
            </w:pPr>
            <w:r w:rsidRPr="00FA0464">
              <w:rPr>
                <w:rFonts w:ascii="Times New Roman" w:hAnsi="Times New Roman"/>
                <w:sz w:val="20"/>
                <w:szCs w:val="20"/>
              </w:rPr>
              <w:t>ІПН 354924019184</w:t>
            </w:r>
          </w:p>
          <w:p w:rsidR="0020041F" w:rsidRPr="00FA0464" w:rsidRDefault="0020041F" w:rsidP="00283008">
            <w:pPr>
              <w:spacing w:after="0" w:line="240" w:lineRule="auto"/>
              <w:jc w:val="both"/>
              <w:rPr>
                <w:rFonts w:ascii="Times New Roman" w:hAnsi="Times New Roman" w:cs="Times New Roman"/>
                <w:i/>
                <w:sz w:val="20"/>
                <w:szCs w:val="20"/>
              </w:rPr>
            </w:pPr>
          </w:p>
        </w:tc>
        <w:tc>
          <w:tcPr>
            <w:tcW w:w="514" w:type="pct"/>
          </w:tcPr>
          <w:p w:rsidR="0020041F" w:rsidRPr="001C659E" w:rsidRDefault="0020041F" w:rsidP="00283008">
            <w:pPr>
              <w:spacing w:after="0"/>
              <w:jc w:val="both"/>
              <w:rPr>
                <w:rFonts w:ascii="Times New Roman" w:hAnsi="Times New Roman" w:cs="Times New Roman"/>
              </w:rPr>
            </w:pPr>
          </w:p>
        </w:tc>
        <w:tc>
          <w:tcPr>
            <w:tcW w:w="2378" w:type="pct"/>
          </w:tcPr>
          <w:p w:rsidR="0020041F" w:rsidRPr="00FD0AE9" w:rsidRDefault="0020041F" w:rsidP="002830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_________________________________________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_________________________________________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_________________________________________</w:t>
            </w:r>
          </w:p>
          <w:p w:rsidR="0020041F" w:rsidRDefault="0020041F" w:rsidP="00283008">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  _________________________________________ </w:t>
            </w:r>
          </w:p>
          <w:p w:rsidR="0020041F" w:rsidRDefault="0020041F" w:rsidP="00283008">
            <w:pPr>
              <w:spacing w:after="0" w:line="240" w:lineRule="auto"/>
              <w:jc w:val="both"/>
              <w:rPr>
                <w:rFonts w:ascii="Times New Roman" w:hAnsi="Times New Roman" w:cs="Times New Roman"/>
              </w:rPr>
            </w:pPr>
          </w:p>
          <w:p w:rsidR="0020041F" w:rsidRDefault="0020041F" w:rsidP="00283008">
            <w:pPr>
              <w:spacing w:after="0" w:line="240" w:lineRule="auto"/>
              <w:jc w:val="both"/>
              <w:rPr>
                <w:rFonts w:ascii="Times New Roman" w:hAnsi="Times New Roman" w:cs="Times New Roman"/>
              </w:rPr>
            </w:pPr>
          </w:p>
          <w:p w:rsidR="0020041F" w:rsidRDefault="0020041F" w:rsidP="00283008">
            <w:pPr>
              <w:spacing w:after="0" w:line="240" w:lineRule="auto"/>
              <w:jc w:val="both"/>
              <w:rPr>
                <w:rFonts w:ascii="Times New Roman" w:hAnsi="Times New Roman" w:cs="Times New Roman"/>
              </w:rPr>
            </w:pPr>
          </w:p>
          <w:p w:rsidR="0020041F" w:rsidRDefault="0020041F" w:rsidP="00283008">
            <w:pPr>
              <w:spacing w:after="0" w:line="240" w:lineRule="auto"/>
              <w:jc w:val="both"/>
              <w:rPr>
                <w:rFonts w:ascii="Times New Roman" w:hAnsi="Times New Roman" w:cs="Times New Roman"/>
              </w:rPr>
            </w:pPr>
          </w:p>
          <w:p w:rsidR="0020041F" w:rsidRPr="00C26AA3" w:rsidRDefault="0020041F" w:rsidP="00283008">
            <w:pPr>
              <w:spacing w:after="0" w:line="240" w:lineRule="auto"/>
              <w:jc w:val="both"/>
              <w:rPr>
                <w:rFonts w:ascii="Times New Roman" w:hAnsi="Times New Roman" w:cs="Times New Roman"/>
              </w:rPr>
            </w:pPr>
            <w:r>
              <w:rPr>
                <w:rFonts w:ascii="Times New Roman" w:hAnsi="Times New Roman" w:cs="Times New Roman"/>
              </w:rPr>
              <w:t>Директор</w:t>
            </w:r>
          </w:p>
        </w:tc>
      </w:tr>
      <w:tr w:rsidR="0020041F" w:rsidRPr="001C659E" w:rsidTr="00283008">
        <w:tc>
          <w:tcPr>
            <w:tcW w:w="2109" w:type="pct"/>
          </w:tcPr>
          <w:p w:rsidR="0020041F" w:rsidRPr="00FA0464" w:rsidRDefault="0020041F" w:rsidP="00283008">
            <w:pPr>
              <w:rPr>
                <w:rFonts w:ascii="Times New Roman" w:hAnsi="Times New Roman" w:cs="Times New Roman"/>
                <w:sz w:val="20"/>
                <w:szCs w:val="20"/>
              </w:rPr>
            </w:pPr>
            <w:r w:rsidRPr="00FA0464">
              <w:rPr>
                <w:rFonts w:ascii="Times New Roman" w:hAnsi="Times New Roman"/>
                <w:b/>
                <w:color w:val="000000"/>
                <w:sz w:val="20"/>
                <w:szCs w:val="20"/>
              </w:rPr>
              <w:t xml:space="preserve">Генеральний директор    __________________                </w:t>
            </w:r>
            <w:proofErr w:type="spellStart"/>
            <w:r w:rsidRPr="00FA0464">
              <w:rPr>
                <w:rFonts w:ascii="Times New Roman" w:hAnsi="Times New Roman"/>
                <w:b/>
                <w:color w:val="000000"/>
                <w:sz w:val="20"/>
                <w:szCs w:val="20"/>
              </w:rPr>
              <w:t>Овчарук</w:t>
            </w:r>
            <w:proofErr w:type="spellEnd"/>
            <w:r w:rsidRPr="00FA0464">
              <w:rPr>
                <w:rFonts w:ascii="Times New Roman" w:hAnsi="Times New Roman"/>
                <w:b/>
                <w:color w:val="000000"/>
                <w:sz w:val="20"/>
                <w:szCs w:val="20"/>
              </w:rPr>
              <w:t xml:space="preserve"> В.В</w:t>
            </w:r>
          </w:p>
        </w:tc>
        <w:tc>
          <w:tcPr>
            <w:tcW w:w="514" w:type="pct"/>
          </w:tcPr>
          <w:p w:rsidR="0020041F" w:rsidRPr="001C659E" w:rsidRDefault="0020041F" w:rsidP="00283008">
            <w:pPr>
              <w:jc w:val="both"/>
              <w:rPr>
                <w:rFonts w:ascii="Times New Roman" w:hAnsi="Times New Roman" w:cs="Times New Roman"/>
              </w:rPr>
            </w:pPr>
          </w:p>
        </w:tc>
        <w:tc>
          <w:tcPr>
            <w:tcW w:w="2378" w:type="pct"/>
          </w:tcPr>
          <w:p w:rsidR="0020041F" w:rsidRPr="001C659E" w:rsidRDefault="0020041F" w:rsidP="00283008">
            <w:pPr>
              <w:spacing w:after="0" w:line="240" w:lineRule="auto"/>
              <w:jc w:val="both"/>
              <w:rPr>
                <w:rFonts w:ascii="Times New Roman" w:hAnsi="Times New Roman" w:cs="Times New Roman"/>
              </w:rPr>
            </w:pPr>
            <w:r w:rsidRPr="001C659E">
              <w:rPr>
                <w:rFonts w:ascii="Times New Roman" w:hAnsi="Times New Roman" w:cs="Times New Roman"/>
              </w:rPr>
              <w:t>______________________/</w:t>
            </w:r>
            <w:r>
              <w:rPr>
                <w:rFonts w:ascii="Times New Roman" w:hAnsi="Times New Roman" w:cs="Times New Roman"/>
              </w:rPr>
              <w:t>________________</w:t>
            </w:r>
            <w:r w:rsidRPr="001C659E">
              <w:rPr>
                <w:rFonts w:ascii="Times New Roman" w:hAnsi="Times New Roman" w:cs="Times New Roman"/>
              </w:rPr>
              <w:t xml:space="preserve"> /</w:t>
            </w:r>
          </w:p>
          <w:p w:rsidR="0020041F" w:rsidRPr="001C659E" w:rsidRDefault="0020041F" w:rsidP="00283008">
            <w:pPr>
              <w:spacing w:after="0" w:line="240" w:lineRule="auto"/>
              <w:jc w:val="both"/>
              <w:rPr>
                <w:rFonts w:ascii="Times New Roman" w:hAnsi="Times New Roman" w:cs="Times New Roman"/>
              </w:rPr>
            </w:pPr>
            <w:r w:rsidRPr="001C659E">
              <w:rPr>
                <w:rFonts w:ascii="Times New Roman" w:hAnsi="Times New Roman" w:cs="Times New Roman"/>
              </w:rPr>
              <w:t xml:space="preserve">             (підпис)</w:t>
            </w:r>
          </w:p>
        </w:tc>
      </w:tr>
    </w:tbl>
    <w:p w:rsidR="0020041F" w:rsidRPr="00077245" w:rsidRDefault="0020041F" w:rsidP="0020041F">
      <w:pPr>
        <w:spacing w:after="0" w:line="240" w:lineRule="auto"/>
        <w:jc w:val="center"/>
        <w:outlineLvl w:val="6"/>
        <w:rPr>
          <w:rFonts w:ascii="Times New Roman" w:eastAsia="Calibri" w:hAnsi="Times New Roman" w:cs="Times New Roman"/>
          <w:color w:val="000000"/>
          <w:sz w:val="24"/>
          <w:szCs w:val="24"/>
        </w:rPr>
      </w:pPr>
    </w:p>
    <w:p w:rsidR="0020041F" w:rsidRPr="00077245" w:rsidRDefault="0020041F" w:rsidP="0020041F">
      <w:pPr>
        <w:spacing w:after="0" w:line="240" w:lineRule="auto"/>
        <w:rPr>
          <w:rFonts w:ascii="Times New Roman" w:eastAsia="Calibri" w:hAnsi="Times New Roman" w:cs="Times New Roman"/>
          <w:sz w:val="24"/>
          <w:szCs w:val="24"/>
        </w:rPr>
      </w:pPr>
    </w:p>
    <w:tbl>
      <w:tblPr>
        <w:tblW w:w="9498" w:type="dxa"/>
        <w:jc w:val="center"/>
        <w:tblLayout w:type="fixed"/>
        <w:tblLook w:val="04A0"/>
      </w:tblPr>
      <w:tblGrid>
        <w:gridCol w:w="4841"/>
        <w:gridCol w:w="4657"/>
      </w:tblGrid>
      <w:tr w:rsidR="0020041F" w:rsidRPr="00077245" w:rsidTr="00283008">
        <w:trPr>
          <w:jc w:val="center"/>
        </w:trPr>
        <w:tc>
          <w:tcPr>
            <w:tcW w:w="4841" w:type="dxa"/>
            <w:shd w:val="clear" w:color="auto" w:fill="auto"/>
          </w:tcPr>
          <w:p w:rsidR="0020041F" w:rsidRPr="00077245" w:rsidRDefault="0020041F" w:rsidP="00283008">
            <w:pPr>
              <w:spacing w:after="0" w:line="240" w:lineRule="auto"/>
              <w:jc w:val="center"/>
              <w:rPr>
                <w:rFonts w:ascii="Times New Roman" w:eastAsia="Calibri" w:hAnsi="Times New Roman" w:cs="Times New Roman"/>
                <w:b/>
                <w:sz w:val="24"/>
                <w:szCs w:val="24"/>
                <w:u w:val="single"/>
              </w:rPr>
            </w:pPr>
          </w:p>
        </w:tc>
        <w:tc>
          <w:tcPr>
            <w:tcW w:w="4657" w:type="dxa"/>
            <w:shd w:val="clear" w:color="auto" w:fill="auto"/>
          </w:tcPr>
          <w:p w:rsidR="0020041F" w:rsidRPr="00077245" w:rsidRDefault="0020041F" w:rsidP="00283008">
            <w:pPr>
              <w:spacing w:after="0" w:line="240" w:lineRule="auto"/>
              <w:jc w:val="center"/>
              <w:rPr>
                <w:rFonts w:ascii="Times New Roman" w:eastAsia="Calibri" w:hAnsi="Times New Roman" w:cs="Times New Roman"/>
                <w:b/>
                <w:sz w:val="24"/>
                <w:szCs w:val="24"/>
                <w:u w:val="single"/>
              </w:rPr>
            </w:pPr>
          </w:p>
        </w:tc>
      </w:tr>
    </w:tbl>
    <w:p w:rsidR="0020041F" w:rsidRPr="00077245" w:rsidRDefault="0020041F" w:rsidP="0020041F">
      <w:pPr>
        <w:spacing w:after="0" w:line="240" w:lineRule="auto"/>
        <w:jc w:val="right"/>
        <w:rPr>
          <w:rFonts w:ascii="Times New Roman" w:eastAsia="Times New Roman" w:hAnsi="Times New Roman" w:cs="Times New Roman"/>
          <w:b/>
          <w:lang w:eastAsia="hi-IN" w:bidi="hi-IN"/>
        </w:rPr>
      </w:pPr>
    </w:p>
    <w:p w:rsidR="0020041F" w:rsidRDefault="0020041F" w:rsidP="0020041F">
      <w:pPr>
        <w:rPr>
          <w:rFonts w:ascii="Times New Roman" w:eastAsia="Times New Roman" w:hAnsi="Times New Roman" w:cs="Times New Roman"/>
          <w:i/>
          <w:lang w:eastAsia="ru-RU"/>
        </w:rPr>
      </w:pPr>
      <w:r>
        <w:rPr>
          <w:rFonts w:ascii="Times New Roman" w:eastAsia="Times New Roman" w:hAnsi="Times New Roman" w:cs="Times New Roman"/>
          <w:i/>
          <w:lang w:eastAsia="ru-RU"/>
        </w:rPr>
        <w:br w:type="page"/>
      </w:r>
    </w:p>
    <w:bookmarkEnd w:id="1"/>
    <w:p w:rsidR="0020041F" w:rsidRPr="00FC503E" w:rsidRDefault="0020041F" w:rsidP="0020041F">
      <w:pPr>
        <w:widowControl w:val="0"/>
        <w:spacing w:after="0" w:line="240" w:lineRule="auto"/>
        <w:ind w:firstLine="567"/>
        <w:contextualSpacing/>
        <w:jc w:val="right"/>
        <w:rPr>
          <w:rFonts w:ascii="Times New Roman" w:hAnsi="Times New Roman"/>
          <w:color w:val="000000"/>
          <w:sz w:val="24"/>
          <w:szCs w:val="24"/>
          <w:lang w:eastAsia="uk-UA"/>
        </w:rPr>
      </w:pPr>
    </w:p>
    <w:p w:rsidR="00CA399F" w:rsidRDefault="00CA399F" w:rsidP="00CA399F">
      <w:pPr>
        <w:keepNext/>
        <w:keepLines/>
        <w:spacing w:after="0" w:line="240" w:lineRule="auto"/>
        <w:contextualSpacing/>
        <w:jc w:val="center"/>
        <w:outlineLvl w:val="2"/>
        <w:rPr>
          <w:rFonts w:ascii="Times New Roman" w:hAnsi="Times New Roman" w:cs="Times New Roman"/>
          <w:b/>
          <w:bCs/>
          <w:sz w:val="24"/>
          <w:szCs w:val="24"/>
          <w:lang w:eastAsia="ru-RU"/>
        </w:rPr>
      </w:pPr>
    </w:p>
    <w:p w:rsidR="0020041F" w:rsidRDefault="0020041F" w:rsidP="00CA399F">
      <w:pPr>
        <w:keepNext/>
        <w:keepLines/>
        <w:spacing w:after="0" w:line="240" w:lineRule="auto"/>
        <w:contextualSpacing/>
        <w:jc w:val="center"/>
        <w:outlineLvl w:val="2"/>
        <w:rPr>
          <w:rFonts w:ascii="Times New Roman" w:hAnsi="Times New Roman" w:cs="Times New Roman"/>
          <w:b/>
          <w:bCs/>
          <w:sz w:val="24"/>
          <w:szCs w:val="24"/>
          <w:lang w:eastAsia="ru-RU"/>
        </w:rPr>
      </w:pPr>
    </w:p>
    <w:p w:rsidR="0020041F" w:rsidRPr="00E56795" w:rsidRDefault="0020041F" w:rsidP="00CA399F">
      <w:pPr>
        <w:keepNext/>
        <w:keepLines/>
        <w:spacing w:after="0" w:line="240" w:lineRule="auto"/>
        <w:contextualSpacing/>
        <w:jc w:val="center"/>
        <w:outlineLvl w:val="2"/>
        <w:rPr>
          <w:rFonts w:ascii="Times New Roman" w:hAnsi="Times New Roman" w:cs="Times New Roman"/>
          <w:b/>
          <w:bCs/>
          <w:sz w:val="24"/>
          <w:szCs w:val="24"/>
          <w:lang w:eastAsia="ru-RU"/>
        </w:rPr>
      </w:pPr>
    </w:p>
    <w:p w:rsidR="00CA399F" w:rsidRPr="00E56795" w:rsidRDefault="00CA399F" w:rsidP="00CA399F">
      <w:pPr>
        <w:keepNext/>
        <w:keepLines/>
        <w:spacing w:after="0" w:line="240" w:lineRule="auto"/>
        <w:contextualSpacing/>
        <w:jc w:val="center"/>
        <w:outlineLvl w:val="2"/>
        <w:rPr>
          <w:rFonts w:ascii="Times New Roman" w:hAnsi="Times New Roman" w:cs="Times New Roman"/>
          <w:b/>
          <w:bCs/>
          <w:sz w:val="24"/>
          <w:szCs w:val="24"/>
          <w:lang w:eastAsia="ru-RU"/>
        </w:rPr>
      </w:pPr>
    </w:p>
    <w:sectPr w:rsidR="00CA399F" w:rsidRPr="00E56795" w:rsidSect="00AA17F8">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63D" w:rsidRDefault="0095563D" w:rsidP="0024272B">
      <w:pPr>
        <w:spacing w:after="0" w:line="240" w:lineRule="auto"/>
      </w:pPr>
      <w:r>
        <w:separator/>
      </w:r>
    </w:p>
  </w:endnote>
  <w:endnote w:type="continuationSeparator" w:id="0">
    <w:p w:rsidR="0095563D" w:rsidRDefault="0095563D" w:rsidP="00242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63D" w:rsidRDefault="0095563D" w:rsidP="0024272B">
      <w:pPr>
        <w:spacing w:after="0" w:line="240" w:lineRule="auto"/>
      </w:pPr>
      <w:r>
        <w:separator/>
      </w:r>
    </w:p>
  </w:footnote>
  <w:footnote w:type="continuationSeparator" w:id="0">
    <w:p w:rsidR="0095563D" w:rsidRDefault="0095563D" w:rsidP="002427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4FA1"/>
    <w:multiLevelType w:val="multilevel"/>
    <w:tmpl w:val="3858D47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AC0239"/>
    <w:multiLevelType w:val="multilevel"/>
    <w:tmpl w:val="FFFFFFFF"/>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93B215A"/>
    <w:multiLevelType w:val="hybridMultilevel"/>
    <w:tmpl w:val="FFFFFFFF"/>
    <w:lvl w:ilvl="0" w:tplc="62B2BD86">
      <w:start w:val="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203E2F5F"/>
    <w:multiLevelType w:val="multilevel"/>
    <w:tmpl w:val="FF6C72B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7B9244B"/>
    <w:multiLevelType w:val="multilevel"/>
    <w:tmpl w:val="04B62698"/>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C25360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EC91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623FA"/>
    <w:multiLevelType w:val="multilevel"/>
    <w:tmpl w:val="B08C62BE"/>
    <w:lvl w:ilvl="0">
      <w:start w:val="1"/>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29D4C3B"/>
    <w:multiLevelType w:val="multilevel"/>
    <w:tmpl w:val="85AA4CD6"/>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69622D9"/>
    <w:multiLevelType w:val="multilevel"/>
    <w:tmpl w:val="18A00778"/>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F1F2C0A"/>
    <w:multiLevelType w:val="multilevel"/>
    <w:tmpl w:val="6F82320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504DA1"/>
    <w:multiLevelType w:val="multilevel"/>
    <w:tmpl w:val="D04A420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A123238"/>
    <w:multiLevelType w:val="singleLevel"/>
    <w:tmpl w:val="BB4E4962"/>
    <w:lvl w:ilvl="0">
      <w:numFmt w:val="bullet"/>
      <w:lvlText w:val="-"/>
      <w:lvlJc w:val="left"/>
      <w:pPr>
        <w:tabs>
          <w:tab w:val="num" w:pos="1620"/>
        </w:tabs>
        <w:ind w:left="1620" w:hanging="360"/>
      </w:pPr>
    </w:lvl>
  </w:abstractNum>
  <w:abstractNum w:abstractNumId="14">
    <w:nsid w:val="603400AA"/>
    <w:multiLevelType w:val="multilevel"/>
    <w:tmpl w:val="4992BFA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0EF7A25"/>
    <w:multiLevelType w:val="hybridMultilevel"/>
    <w:tmpl w:val="82D45EB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7">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BC66C31"/>
    <w:multiLevelType w:val="multilevel"/>
    <w:tmpl w:val="FFFFFFFF"/>
    <w:lvl w:ilvl="0">
      <w:start w:val="6"/>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10341B2"/>
    <w:multiLevelType w:val="multilevel"/>
    <w:tmpl w:val="2EAAA9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BD6F34"/>
    <w:multiLevelType w:val="multilevel"/>
    <w:tmpl w:val="FAF8C9BC"/>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5F3344E"/>
    <w:multiLevelType w:val="multilevel"/>
    <w:tmpl w:val="9F9005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9772F68"/>
    <w:multiLevelType w:val="multilevel"/>
    <w:tmpl w:val="CECA9694"/>
    <w:lvl w:ilvl="0">
      <w:start w:val="11"/>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nsid w:val="79C37B30"/>
    <w:multiLevelType w:val="multilevel"/>
    <w:tmpl w:val="4A143088"/>
    <w:lvl w:ilvl="0">
      <w:start w:val="6"/>
      <w:numFmt w:val="decimal"/>
      <w:lvlText w:val="%1."/>
      <w:lvlJc w:val="left"/>
      <w:pPr>
        <w:ind w:left="360" w:hanging="360"/>
      </w:pPr>
      <w:rPr>
        <w:rFonts w:hint="default"/>
      </w:rPr>
    </w:lvl>
    <w:lvl w:ilvl="1">
      <w:start w:val="5"/>
      <w:numFmt w:val="decimal"/>
      <w:lvlText w:val="%1.%2."/>
      <w:lvlJc w:val="left"/>
      <w:pPr>
        <w:ind w:left="638" w:hanging="360"/>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25">
    <w:nsid w:val="7B7C2070"/>
    <w:multiLevelType w:val="multilevel"/>
    <w:tmpl w:val="67885726"/>
    <w:lvl w:ilvl="0">
      <w:start w:val="1"/>
      <w:numFmt w:val="decimal"/>
      <w:lvlText w:val="8.%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2"/>
    </w:lvlOverride>
    <w:lvlOverride w:ilvl="1"/>
    <w:lvlOverride w:ilvl="2"/>
    <w:lvlOverride w:ilvl="3"/>
    <w:lvlOverride w:ilvl="4"/>
    <w:lvlOverride w:ilvl="5"/>
    <w:lvlOverride w:ilvl="6"/>
    <w:lvlOverride w:ilvl="7"/>
    <w:lvlOverride w:ilvl="8"/>
  </w:num>
  <w:num w:numId="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num>
  <w:num w:numId="15">
    <w:abstractNumId w:val="11"/>
  </w:num>
  <w:num w:numId="16">
    <w:abstractNumId w:val="16"/>
  </w:num>
  <w:num w:numId="17">
    <w:abstractNumId w:val="13"/>
  </w:num>
  <w:num w:numId="18">
    <w:abstractNumId w:val="10"/>
  </w:num>
  <w:num w:numId="19">
    <w:abstractNumId w:val="0"/>
  </w:num>
  <w:num w:numId="20">
    <w:abstractNumId w:val="18"/>
  </w:num>
  <w:num w:numId="21">
    <w:abstractNumId w:val="6"/>
  </w:num>
  <w:num w:numId="22">
    <w:abstractNumId w:val="3"/>
  </w:num>
  <w:num w:numId="23">
    <w:abstractNumId w:val="7"/>
  </w:num>
  <w:num w:numId="24">
    <w:abstractNumId w:val="2"/>
  </w:num>
  <w:num w:numId="25">
    <w:abstractNumId w:val="2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65538"/>
  </w:hdrShapeDefaults>
  <w:footnotePr>
    <w:footnote w:id="-1"/>
    <w:footnote w:id="0"/>
  </w:footnotePr>
  <w:endnotePr>
    <w:endnote w:id="-1"/>
    <w:endnote w:id="0"/>
  </w:endnotePr>
  <w:compat/>
  <w:rsids>
    <w:rsidRoot w:val="0012281E"/>
    <w:rsid w:val="000132E5"/>
    <w:rsid w:val="00013DE3"/>
    <w:rsid w:val="00015D50"/>
    <w:rsid w:val="00033780"/>
    <w:rsid w:val="0005032F"/>
    <w:rsid w:val="000539FD"/>
    <w:rsid w:val="00055C61"/>
    <w:rsid w:val="000608C3"/>
    <w:rsid w:val="00066169"/>
    <w:rsid w:val="00086846"/>
    <w:rsid w:val="0009536A"/>
    <w:rsid w:val="000A5B7E"/>
    <w:rsid w:val="000A64C1"/>
    <w:rsid w:val="000A7116"/>
    <w:rsid w:val="000B0775"/>
    <w:rsid w:val="00110B3D"/>
    <w:rsid w:val="00112B05"/>
    <w:rsid w:val="0012281E"/>
    <w:rsid w:val="00123D31"/>
    <w:rsid w:val="00127BCF"/>
    <w:rsid w:val="0013184C"/>
    <w:rsid w:val="001511F1"/>
    <w:rsid w:val="00163641"/>
    <w:rsid w:val="00174CBF"/>
    <w:rsid w:val="001A0FAF"/>
    <w:rsid w:val="001A6518"/>
    <w:rsid w:val="001C2C03"/>
    <w:rsid w:val="001C5A2D"/>
    <w:rsid w:val="001D7F13"/>
    <w:rsid w:val="001E7ACE"/>
    <w:rsid w:val="001F09CF"/>
    <w:rsid w:val="001F2283"/>
    <w:rsid w:val="001F274F"/>
    <w:rsid w:val="001F61B2"/>
    <w:rsid w:val="0020041F"/>
    <w:rsid w:val="002402DB"/>
    <w:rsid w:val="002404E5"/>
    <w:rsid w:val="0024272B"/>
    <w:rsid w:val="0024668B"/>
    <w:rsid w:val="0025247F"/>
    <w:rsid w:val="00266496"/>
    <w:rsid w:val="00273A6E"/>
    <w:rsid w:val="00285D27"/>
    <w:rsid w:val="0029016D"/>
    <w:rsid w:val="002C3D68"/>
    <w:rsid w:val="002C49F8"/>
    <w:rsid w:val="002F0F3E"/>
    <w:rsid w:val="00307479"/>
    <w:rsid w:val="00347F2C"/>
    <w:rsid w:val="00374144"/>
    <w:rsid w:val="0037478F"/>
    <w:rsid w:val="00385AB1"/>
    <w:rsid w:val="003912DE"/>
    <w:rsid w:val="003A4A37"/>
    <w:rsid w:val="003E1824"/>
    <w:rsid w:val="003F10AB"/>
    <w:rsid w:val="003F3F19"/>
    <w:rsid w:val="004025A8"/>
    <w:rsid w:val="004052AD"/>
    <w:rsid w:val="0041571F"/>
    <w:rsid w:val="00425C7D"/>
    <w:rsid w:val="004307F3"/>
    <w:rsid w:val="00460854"/>
    <w:rsid w:val="00471F6E"/>
    <w:rsid w:val="00476CC1"/>
    <w:rsid w:val="004827EA"/>
    <w:rsid w:val="004F34D7"/>
    <w:rsid w:val="00505F2F"/>
    <w:rsid w:val="00520F75"/>
    <w:rsid w:val="005409C1"/>
    <w:rsid w:val="005533FD"/>
    <w:rsid w:val="00557027"/>
    <w:rsid w:val="0057368D"/>
    <w:rsid w:val="005770D3"/>
    <w:rsid w:val="00584802"/>
    <w:rsid w:val="00594084"/>
    <w:rsid w:val="005953CD"/>
    <w:rsid w:val="005A5489"/>
    <w:rsid w:val="005C436C"/>
    <w:rsid w:val="005C78D9"/>
    <w:rsid w:val="005E6840"/>
    <w:rsid w:val="00680C3A"/>
    <w:rsid w:val="006A0DC3"/>
    <w:rsid w:val="006C4C3C"/>
    <w:rsid w:val="006D46AD"/>
    <w:rsid w:val="006E6C96"/>
    <w:rsid w:val="00700E72"/>
    <w:rsid w:val="00713408"/>
    <w:rsid w:val="007900F9"/>
    <w:rsid w:val="007A222B"/>
    <w:rsid w:val="007B01DA"/>
    <w:rsid w:val="007B5088"/>
    <w:rsid w:val="007B6861"/>
    <w:rsid w:val="007B706B"/>
    <w:rsid w:val="007C5E9A"/>
    <w:rsid w:val="007D1872"/>
    <w:rsid w:val="007D7628"/>
    <w:rsid w:val="007E075D"/>
    <w:rsid w:val="007F201F"/>
    <w:rsid w:val="00800158"/>
    <w:rsid w:val="00814E19"/>
    <w:rsid w:val="00817731"/>
    <w:rsid w:val="00821DAF"/>
    <w:rsid w:val="00832A3E"/>
    <w:rsid w:val="0083485F"/>
    <w:rsid w:val="00834C06"/>
    <w:rsid w:val="00843D91"/>
    <w:rsid w:val="00856DC2"/>
    <w:rsid w:val="00860BEE"/>
    <w:rsid w:val="00865494"/>
    <w:rsid w:val="008715C8"/>
    <w:rsid w:val="008A1789"/>
    <w:rsid w:val="008D7737"/>
    <w:rsid w:val="008E298F"/>
    <w:rsid w:val="00907783"/>
    <w:rsid w:val="0091499A"/>
    <w:rsid w:val="0092560A"/>
    <w:rsid w:val="00934A7F"/>
    <w:rsid w:val="009525F6"/>
    <w:rsid w:val="0095563D"/>
    <w:rsid w:val="00973EF0"/>
    <w:rsid w:val="0099072E"/>
    <w:rsid w:val="00990760"/>
    <w:rsid w:val="009B7786"/>
    <w:rsid w:val="009C7875"/>
    <w:rsid w:val="009D1CBB"/>
    <w:rsid w:val="009E1E55"/>
    <w:rsid w:val="009E511F"/>
    <w:rsid w:val="009E608B"/>
    <w:rsid w:val="009F1B66"/>
    <w:rsid w:val="009F2FBF"/>
    <w:rsid w:val="00A038AC"/>
    <w:rsid w:val="00A073DB"/>
    <w:rsid w:val="00A10299"/>
    <w:rsid w:val="00A1398E"/>
    <w:rsid w:val="00A44086"/>
    <w:rsid w:val="00A4445B"/>
    <w:rsid w:val="00A6397F"/>
    <w:rsid w:val="00A67770"/>
    <w:rsid w:val="00A713FA"/>
    <w:rsid w:val="00AA17F8"/>
    <w:rsid w:val="00AC048E"/>
    <w:rsid w:val="00AC7449"/>
    <w:rsid w:val="00AD3066"/>
    <w:rsid w:val="00AD4798"/>
    <w:rsid w:val="00AE1C5D"/>
    <w:rsid w:val="00AE42EC"/>
    <w:rsid w:val="00AF02F0"/>
    <w:rsid w:val="00AF127E"/>
    <w:rsid w:val="00B15085"/>
    <w:rsid w:val="00B21E88"/>
    <w:rsid w:val="00B272AB"/>
    <w:rsid w:val="00B3279B"/>
    <w:rsid w:val="00B40DA5"/>
    <w:rsid w:val="00B65DA6"/>
    <w:rsid w:val="00B7392D"/>
    <w:rsid w:val="00B83B2A"/>
    <w:rsid w:val="00BA2F85"/>
    <w:rsid w:val="00BC4176"/>
    <w:rsid w:val="00BE608B"/>
    <w:rsid w:val="00BE7998"/>
    <w:rsid w:val="00BF2C23"/>
    <w:rsid w:val="00C065C9"/>
    <w:rsid w:val="00C20093"/>
    <w:rsid w:val="00C229D4"/>
    <w:rsid w:val="00C30AF6"/>
    <w:rsid w:val="00C40A35"/>
    <w:rsid w:val="00C57083"/>
    <w:rsid w:val="00C704DF"/>
    <w:rsid w:val="00C70762"/>
    <w:rsid w:val="00C846A8"/>
    <w:rsid w:val="00C851C7"/>
    <w:rsid w:val="00C87F9A"/>
    <w:rsid w:val="00CA399F"/>
    <w:rsid w:val="00CB3FE8"/>
    <w:rsid w:val="00CC07CA"/>
    <w:rsid w:val="00CC2CF8"/>
    <w:rsid w:val="00CE1FF1"/>
    <w:rsid w:val="00CE3B16"/>
    <w:rsid w:val="00CF6226"/>
    <w:rsid w:val="00D01DBD"/>
    <w:rsid w:val="00D34A12"/>
    <w:rsid w:val="00D7388D"/>
    <w:rsid w:val="00D94F6A"/>
    <w:rsid w:val="00DA42B7"/>
    <w:rsid w:val="00DB21CD"/>
    <w:rsid w:val="00DC27F5"/>
    <w:rsid w:val="00DC7A6E"/>
    <w:rsid w:val="00DE6638"/>
    <w:rsid w:val="00E1238D"/>
    <w:rsid w:val="00E21E75"/>
    <w:rsid w:val="00E25A14"/>
    <w:rsid w:val="00E4264C"/>
    <w:rsid w:val="00E43CA8"/>
    <w:rsid w:val="00E56795"/>
    <w:rsid w:val="00E631E4"/>
    <w:rsid w:val="00E67369"/>
    <w:rsid w:val="00E90EDC"/>
    <w:rsid w:val="00E970EA"/>
    <w:rsid w:val="00EB4570"/>
    <w:rsid w:val="00EB66EB"/>
    <w:rsid w:val="00ED3CC7"/>
    <w:rsid w:val="00F1529A"/>
    <w:rsid w:val="00F20A33"/>
    <w:rsid w:val="00F212B5"/>
    <w:rsid w:val="00F266B1"/>
    <w:rsid w:val="00F32379"/>
    <w:rsid w:val="00F46C10"/>
    <w:rsid w:val="00F63047"/>
    <w:rsid w:val="00F80817"/>
    <w:rsid w:val="00F83D18"/>
    <w:rsid w:val="00F86D11"/>
    <w:rsid w:val="00FA08CB"/>
    <w:rsid w:val="00FA7131"/>
    <w:rsid w:val="00FB5F26"/>
    <w:rsid w:val="00FC6976"/>
    <w:rsid w:val="00FD158C"/>
    <w:rsid w:val="00FE0B1B"/>
    <w:rsid w:val="00FE25A6"/>
    <w:rsid w:val="00FE35D8"/>
    <w:rsid w:val="00FE37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99F"/>
    <w:pPr>
      <w:spacing w:after="200" w:line="276" w:lineRule="auto"/>
    </w:pPr>
    <w:rPr>
      <w:lang w:val="uk-UA"/>
    </w:rPr>
  </w:style>
  <w:style w:type="paragraph" w:styleId="1">
    <w:name w:val="heading 1"/>
    <w:basedOn w:val="a"/>
    <w:next w:val="a"/>
    <w:link w:val="10"/>
    <w:qFormat/>
    <w:rsid w:val="001F09CF"/>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8CB"/>
    <w:pPr>
      <w:ind w:left="720"/>
      <w:contextualSpacing/>
    </w:pPr>
  </w:style>
  <w:style w:type="paragraph" w:customStyle="1" w:styleId="rvps2">
    <w:name w:val="rvps2"/>
    <w:basedOn w:val="a"/>
    <w:rsid w:val="00FA0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3773"/>
    <w:rPr>
      <w:color w:val="0000FF"/>
      <w:u w:val="single"/>
    </w:rPr>
  </w:style>
  <w:style w:type="character" w:customStyle="1" w:styleId="FontStyle">
    <w:name w:val="Font Style"/>
    <w:uiPriority w:val="99"/>
    <w:rsid w:val="007C5E9A"/>
    <w:rPr>
      <w:rFonts w:ascii="Times New Roman" w:eastAsia="Times New Roman" w:hAnsi="Times New Roman" w:cs="Times New Roman" w:hint="default"/>
      <w:color w:val="000000"/>
      <w:sz w:val="28"/>
    </w:rPr>
  </w:style>
  <w:style w:type="paragraph" w:styleId="a5">
    <w:name w:val="Body Text"/>
    <w:basedOn w:val="a"/>
    <w:link w:val="a6"/>
    <w:uiPriority w:val="99"/>
    <w:semiHidden/>
    <w:unhideWhenUsed/>
    <w:rsid w:val="00110B3D"/>
    <w:pPr>
      <w:spacing w:after="120"/>
    </w:pPr>
    <w:rPr>
      <w:rFonts w:ascii="Calibri" w:eastAsia="Calibri" w:hAnsi="Calibri" w:cs="Times New Roman"/>
    </w:rPr>
  </w:style>
  <w:style w:type="character" w:customStyle="1" w:styleId="a6">
    <w:name w:val="Основний текст Знак"/>
    <w:basedOn w:val="a0"/>
    <w:link w:val="a5"/>
    <w:uiPriority w:val="99"/>
    <w:semiHidden/>
    <w:rsid w:val="00110B3D"/>
    <w:rPr>
      <w:rFonts w:ascii="Calibri" w:eastAsia="Calibri" w:hAnsi="Calibri" w:cs="Times New Roman"/>
      <w:lang w:val="uk-UA"/>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110B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Normal (Web)"/>
    <w:basedOn w:val="a"/>
    <w:uiPriority w:val="99"/>
    <w:unhideWhenUsed/>
    <w:rsid w:val="00110B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24272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4272B"/>
    <w:rPr>
      <w:lang w:val="uk-UA"/>
    </w:rPr>
  </w:style>
  <w:style w:type="paragraph" w:styleId="aa">
    <w:name w:val="footer"/>
    <w:basedOn w:val="a"/>
    <w:link w:val="ab"/>
    <w:uiPriority w:val="99"/>
    <w:unhideWhenUsed/>
    <w:rsid w:val="0024272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4272B"/>
    <w:rPr>
      <w:lang w:val="uk-UA"/>
    </w:rPr>
  </w:style>
  <w:style w:type="character" w:customStyle="1" w:styleId="10">
    <w:name w:val="Заголовок 1 Знак"/>
    <w:basedOn w:val="a0"/>
    <w:link w:val="1"/>
    <w:rsid w:val="001F09CF"/>
    <w:rPr>
      <w:rFonts w:ascii="Arial" w:eastAsia="Times New Roman" w:hAnsi="Arial" w:cs="Arial"/>
      <w:b/>
      <w:bCs/>
      <w:kern w:val="32"/>
      <w:sz w:val="32"/>
      <w:szCs w:val="32"/>
      <w:lang w:eastAsia="ru-RU"/>
    </w:rPr>
  </w:style>
  <w:style w:type="character" w:customStyle="1" w:styleId="muitypography-root">
    <w:name w:val="muitypography-root"/>
    <w:basedOn w:val="a0"/>
    <w:rsid w:val="000A7116"/>
  </w:style>
  <w:style w:type="paragraph" w:styleId="ac">
    <w:name w:val="No Spacing"/>
    <w:uiPriority w:val="1"/>
    <w:qFormat/>
    <w:rsid w:val="00CA399F"/>
    <w:pPr>
      <w:spacing w:after="0" w:line="240" w:lineRule="auto"/>
    </w:pPr>
    <w:rPr>
      <w:lang w:val="uk-UA"/>
    </w:rPr>
  </w:style>
  <w:style w:type="paragraph" w:styleId="ad">
    <w:name w:val="Body Text Indent"/>
    <w:basedOn w:val="a"/>
    <w:link w:val="ae"/>
    <w:uiPriority w:val="99"/>
    <w:semiHidden/>
    <w:unhideWhenUsed/>
    <w:rsid w:val="0020041F"/>
    <w:pPr>
      <w:spacing w:after="120"/>
      <w:ind w:left="283"/>
    </w:pPr>
  </w:style>
  <w:style w:type="character" w:customStyle="1" w:styleId="ae">
    <w:name w:val="Основний текст з відступом Знак"/>
    <w:basedOn w:val="a0"/>
    <w:link w:val="ad"/>
    <w:uiPriority w:val="99"/>
    <w:semiHidden/>
    <w:rsid w:val="0020041F"/>
    <w:rPr>
      <w:lang w:val="uk-UA"/>
    </w:rPr>
  </w:style>
  <w:style w:type="paragraph" w:customStyle="1" w:styleId="11">
    <w:name w:val="Без интервала11"/>
    <w:qFormat/>
    <w:rsid w:val="0020041F"/>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441073908">
      <w:bodyDiv w:val="1"/>
      <w:marLeft w:val="0"/>
      <w:marRight w:val="0"/>
      <w:marTop w:val="0"/>
      <w:marBottom w:val="0"/>
      <w:divBdr>
        <w:top w:val="none" w:sz="0" w:space="0" w:color="auto"/>
        <w:left w:val="none" w:sz="0" w:space="0" w:color="auto"/>
        <w:bottom w:val="none" w:sz="0" w:space="0" w:color="auto"/>
        <w:right w:val="none" w:sz="0" w:space="0" w:color="auto"/>
      </w:divBdr>
    </w:div>
    <w:div w:id="862934251">
      <w:bodyDiv w:val="1"/>
      <w:marLeft w:val="0"/>
      <w:marRight w:val="0"/>
      <w:marTop w:val="0"/>
      <w:marBottom w:val="0"/>
      <w:divBdr>
        <w:top w:val="none" w:sz="0" w:space="0" w:color="auto"/>
        <w:left w:val="none" w:sz="0" w:space="0" w:color="auto"/>
        <w:bottom w:val="none" w:sz="0" w:space="0" w:color="auto"/>
        <w:right w:val="none" w:sz="0" w:space="0" w:color="auto"/>
      </w:divBdr>
    </w:div>
    <w:div w:id="1049917116">
      <w:bodyDiv w:val="1"/>
      <w:marLeft w:val="0"/>
      <w:marRight w:val="0"/>
      <w:marTop w:val="0"/>
      <w:marBottom w:val="0"/>
      <w:divBdr>
        <w:top w:val="none" w:sz="0" w:space="0" w:color="auto"/>
        <w:left w:val="none" w:sz="0" w:space="0" w:color="auto"/>
        <w:bottom w:val="none" w:sz="0" w:space="0" w:color="auto"/>
        <w:right w:val="none" w:sz="0" w:space="0" w:color="auto"/>
      </w:divBdr>
    </w:div>
    <w:div w:id="1102457661">
      <w:bodyDiv w:val="1"/>
      <w:marLeft w:val="0"/>
      <w:marRight w:val="0"/>
      <w:marTop w:val="0"/>
      <w:marBottom w:val="0"/>
      <w:divBdr>
        <w:top w:val="none" w:sz="0" w:space="0" w:color="auto"/>
        <w:left w:val="none" w:sz="0" w:space="0" w:color="auto"/>
        <w:bottom w:val="none" w:sz="0" w:space="0" w:color="auto"/>
        <w:right w:val="none" w:sz="0" w:space="0" w:color="auto"/>
      </w:divBdr>
    </w:div>
    <w:div w:id="1409229864">
      <w:bodyDiv w:val="1"/>
      <w:marLeft w:val="0"/>
      <w:marRight w:val="0"/>
      <w:marTop w:val="0"/>
      <w:marBottom w:val="0"/>
      <w:divBdr>
        <w:top w:val="none" w:sz="0" w:space="0" w:color="auto"/>
        <w:left w:val="none" w:sz="0" w:space="0" w:color="auto"/>
        <w:bottom w:val="none" w:sz="0" w:space="0" w:color="auto"/>
        <w:right w:val="none" w:sz="0" w:space="0" w:color="auto"/>
      </w:divBdr>
    </w:div>
    <w:div w:id="1667586839">
      <w:bodyDiv w:val="1"/>
      <w:marLeft w:val="0"/>
      <w:marRight w:val="0"/>
      <w:marTop w:val="0"/>
      <w:marBottom w:val="0"/>
      <w:divBdr>
        <w:top w:val="none" w:sz="0" w:space="0" w:color="auto"/>
        <w:left w:val="none" w:sz="0" w:space="0" w:color="auto"/>
        <w:bottom w:val="none" w:sz="0" w:space="0" w:color="auto"/>
        <w:right w:val="none" w:sz="0" w:space="0" w:color="auto"/>
      </w:divBdr>
    </w:div>
    <w:div w:id="20725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45652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382-2023-%D0%BF" TargetMode="External"/><Relationship Id="rId4" Type="http://schemas.openxmlformats.org/officeDocument/2006/relationships/settings" Target="settings.xml"/><Relationship Id="rId9" Type="http://schemas.openxmlformats.org/officeDocument/2006/relationships/hyperlink" Target="https://zakon.rada.gov.ua/laws/show/922-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42D5-B083-43AB-8F12-136FC7EC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15896</Words>
  <Characters>9061</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2024-08-13T11:46:00Z</dcterms:created>
  <dcterms:modified xsi:type="dcterms:W3CDTF">2025-01-16T10:43:00Z</dcterms:modified>
</cp:coreProperties>
</file>