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7D" w:rsidRPr="00600865" w:rsidRDefault="0057187D" w:rsidP="0057187D">
      <w:pPr>
        <w:jc w:val="center"/>
        <w:rPr>
          <w:rFonts w:ascii="Times New Roman" w:hAnsi="Times New Roman" w:cs="Times New Roman"/>
          <w:b/>
          <w:color w:val="000000"/>
          <w:sz w:val="16"/>
          <w:szCs w:val="16"/>
        </w:rPr>
      </w:pPr>
      <w:r w:rsidRPr="00600865">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r>
        <w:rPr>
          <w:rFonts w:ascii="Times New Roman" w:hAnsi="Times New Roman" w:cs="Times New Roman"/>
          <w:b/>
          <w:color w:val="000000"/>
          <w:sz w:val="16"/>
          <w:szCs w:val="16"/>
        </w:rPr>
        <w:t xml:space="preserve"> ( ЄДРПОУ (35492401)</w:t>
      </w:r>
    </w:p>
    <w:p w:rsidR="0057187D" w:rsidRDefault="0057187D" w:rsidP="0057187D">
      <w:pPr>
        <w:pStyle w:val="a3"/>
        <w:spacing w:before="280" w:beforeAutospacing="0" w:after="0" w:afterAutospacing="0"/>
        <w:jc w:val="center"/>
      </w:pPr>
      <w:r>
        <w:rPr>
          <w:b/>
          <w:bCs/>
          <w:color w:val="000000"/>
          <w:sz w:val="20"/>
          <w:szCs w:val="20"/>
        </w:rPr>
        <w:t>ОБҐРУНТУВАННЯ </w:t>
      </w:r>
    </w:p>
    <w:p w:rsidR="0057187D" w:rsidRDefault="0057187D" w:rsidP="0057187D">
      <w:pPr>
        <w:pStyle w:val="a3"/>
        <w:spacing w:before="0" w:beforeAutospacing="0" w:after="280" w:afterAutospacing="0"/>
        <w:jc w:val="center"/>
      </w:pPr>
      <w:r>
        <w:rPr>
          <w:color w:val="000000"/>
          <w:sz w:val="20"/>
          <w:szCs w:val="20"/>
        </w:rPr>
        <w:t>технічних та якісних характеристик закупівлі, розміру бюджетного призначення, очікуваної вартості предмета закупівлі</w:t>
      </w:r>
    </w:p>
    <w:p w:rsidR="0057187D" w:rsidRDefault="0057187D" w:rsidP="0057187D">
      <w:pPr>
        <w:pStyle w:val="a3"/>
        <w:spacing w:before="280" w:beforeAutospacing="0" w:after="280" w:afterAutospacing="0"/>
        <w:jc w:val="both"/>
      </w:pPr>
      <w:r>
        <w:rPr>
          <w:i/>
          <w:iCs/>
          <w:color w:val="000000"/>
          <w:sz w:val="20"/>
          <w:szCs w:val="20"/>
        </w:rPr>
        <w:t>(оприлюднюється на виконання постанови Кабміну № 710 від 11.10.2016 «Про ефективне використання державних коштів» (зі змінами))</w:t>
      </w:r>
    </w:p>
    <w:p w:rsidR="0057187D" w:rsidRDefault="0057187D" w:rsidP="0057187D">
      <w:pPr>
        <w:pStyle w:val="a3"/>
        <w:spacing w:before="0" w:beforeAutospacing="0" w:after="200" w:afterAutospacing="0"/>
        <w:jc w:val="both"/>
        <w:rPr>
          <w:b/>
          <w:bCs/>
          <w:color w:val="000000"/>
          <w:sz w:val="20"/>
          <w:szCs w:val="20"/>
        </w:rPr>
      </w:pPr>
      <w:r>
        <w:rPr>
          <w:b/>
          <w:bCs/>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57187D" w:rsidRPr="009B734F" w:rsidRDefault="0057187D" w:rsidP="0057187D">
      <w:pPr>
        <w:pStyle w:val="a3"/>
        <w:spacing w:before="0" w:beforeAutospacing="0" w:after="200" w:afterAutospacing="0"/>
        <w:jc w:val="both"/>
        <w:rPr>
          <w:i/>
        </w:rPr>
      </w:pPr>
      <w:r w:rsidRPr="009B734F">
        <w:rPr>
          <w:b/>
          <w:bCs/>
          <w:i/>
          <w:color w:val="000000"/>
          <w:sz w:val="20"/>
          <w:szCs w:val="20"/>
        </w:rPr>
        <w:t xml:space="preserve">Лікувальний заклад . </w:t>
      </w:r>
      <w:r w:rsidRPr="009B734F">
        <w:rPr>
          <w:b/>
          <w:i/>
          <w:color w:val="000000"/>
          <w:sz w:val="16"/>
          <w:szCs w:val="16"/>
        </w:rPr>
        <w:t xml:space="preserve">ЄДРПОУ (35492401). 46001 , </w:t>
      </w:r>
      <w:proofErr w:type="spellStart"/>
      <w:r w:rsidRPr="009B734F">
        <w:rPr>
          <w:b/>
          <w:i/>
          <w:color w:val="000000"/>
          <w:sz w:val="16"/>
          <w:szCs w:val="16"/>
        </w:rPr>
        <w:t>м.Тернопіль</w:t>
      </w:r>
      <w:proofErr w:type="spellEnd"/>
      <w:r w:rsidRPr="009B734F">
        <w:rPr>
          <w:b/>
          <w:i/>
          <w:color w:val="000000"/>
          <w:sz w:val="16"/>
          <w:szCs w:val="16"/>
        </w:rPr>
        <w:t xml:space="preserve"> , вул..Замкова ,10</w:t>
      </w:r>
    </w:p>
    <w:p w:rsidR="00AD1877" w:rsidRDefault="0057187D" w:rsidP="00AD1877">
      <w:pPr>
        <w:spacing w:before="240" w:after="0" w:line="240" w:lineRule="auto"/>
        <w:rPr>
          <w:rFonts w:ascii="Times New Roman" w:eastAsia="Times New Roman" w:hAnsi="Times New Roman" w:cs="Times New Roman"/>
          <w:b/>
          <w:sz w:val="24"/>
          <w:szCs w:val="24"/>
        </w:rPr>
      </w:pPr>
      <w:r w:rsidRPr="009B734F">
        <w:rPr>
          <w:rFonts w:ascii="Times New Roman" w:hAnsi="Times New Roman" w:cs="Times New Roman"/>
          <w:b/>
          <w:bCs/>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B734F">
        <w:rPr>
          <w:rFonts w:ascii="Times New Roman" w:hAnsi="Times New Roman" w:cs="Times New Roman"/>
          <w:b/>
          <w:bCs/>
          <w:i/>
          <w:color w:val="000000"/>
          <w:sz w:val="20"/>
          <w:szCs w:val="20"/>
        </w:rPr>
        <w:t xml:space="preserve">):  </w:t>
      </w:r>
      <w:proofErr w:type="spellStart"/>
      <w:r w:rsidR="00AD1877">
        <w:rPr>
          <w:rFonts w:ascii="Times New Roman" w:hAnsi="Times New Roman" w:cs="Times New Roman"/>
          <w:b/>
          <w:color w:val="242638"/>
          <w:sz w:val="21"/>
          <w:szCs w:val="21"/>
          <w:shd w:val="clear" w:color="auto" w:fill="FFFFFF"/>
        </w:rPr>
        <w:t>ДК</w:t>
      </w:r>
      <w:proofErr w:type="spellEnd"/>
      <w:r w:rsidR="00AD1877">
        <w:rPr>
          <w:rFonts w:ascii="Times New Roman" w:hAnsi="Times New Roman" w:cs="Times New Roman"/>
          <w:b/>
          <w:color w:val="242638"/>
          <w:sz w:val="21"/>
          <w:szCs w:val="21"/>
          <w:shd w:val="clear" w:color="auto" w:fill="FFFFFF"/>
        </w:rPr>
        <w:t xml:space="preserve"> 021:2015: 38430000-8 — Детектори та аналізатори</w:t>
      </w:r>
      <w:r w:rsidR="00AD1877">
        <w:rPr>
          <w:b/>
        </w:rPr>
        <w:t xml:space="preserve">. </w:t>
      </w:r>
      <w:r w:rsidR="00AD1877">
        <w:rPr>
          <w:rFonts w:ascii="Times New Roman" w:hAnsi="Times New Roman" w:cs="Times New Roman"/>
          <w:b/>
        </w:rPr>
        <w:t xml:space="preserve">Аналізатор ШОЕ , НК 024:2023: 56691 — Автоматичний аналізатор швидкості осідання еритроцитів (ШОЕ) IVD (діагностика </w:t>
      </w:r>
      <w:proofErr w:type="spellStart"/>
      <w:r w:rsidR="00AD1877">
        <w:rPr>
          <w:rFonts w:ascii="Times New Roman" w:hAnsi="Times New Roman" w:cs="Times New Roman"/>
          <w:b/>
        </w:rPr>
        <w:t>in</w:t>
      </w:r>
      <w:proofErr w:type="spellEnd"/>
      <w:r w:rsidR="00AD1877">
        <w:rPr>
          <w:rFonts w:ascii="Times New Roman" w:hAnsi="Times New Roman" w:cs="Times New Roman"/>
          <w:b/>
        </w:rPr>
        <w:t xml:space="preserve"> </w:t>
      </w:r>
      <w:proofErr w:type="spellStart"/>
      <w:r w:rsidR="00AD1877">
        <w:rPr>
          <w:rFonts w:ascii="Times New Roman" w:hAnsi="Times New Roman" w:cs="Times New Roman"/>
          <w:b/>
        </w:rPr>
        <w:t>vitro</w:t>
      </w:r>
      <w:proofErr w:type="spellEnd"/>
      <w:r w:rsidR="00AD1877">
        <w:rPr>
          <w:rFonts w:ascii="Times New Roman" w:hAnsi="Times New Roman" w:cs="Times New Roman"/>
          <w:b/>
        </w:rPr>
        <w:t xml:space="preserve">) </w:t>
      </w:r>
      <w:proofErr w:type="spellStart"/>
      <w:r w:rsidR="00AD1877">
        <w:rPr>
          <w:rFonts w:ascii="Times New Roman" w:hAnsi="Times New Roman" w:cs="Times New Roman"/>
          <w:b/>
        </w:rPr>
        <w:t>ДК</w:t>
      </w:r>
      <w:proofErr w:type="spellEnd"/>
      <w:r w:rsidR="00AD1877">
        <w:rPr>
          <w:rFonts w:ascii="Times New Roman" w:hAnsi="Times New Roman" w:cs="Times New Roman"/>
          <w:b/>
        </w:rPr>
        <w:t xml:space="preserve"> 021:2015 : 38432000-2 Аналізатори .</w:t>
      </w:r>
    </w:p>
    <w:p w:rsidR="0057187D" w:rsidRDefault="00AD1877" w:rsidP="0057187D">
      <w:pPr>
        <w:pStyle w:val="a3"/>
        <w:spacing w:before="280" w:beforeAutospacing="0" w:after="280" w:afterAutospacing="0"/>
        <w:jc w:val="both"/>
        <w:rPr>
          <w:b/>
          <w:bCs/>
          <w:color w:val="000000"/>
          <w:sz w:val="20"/>
          <w:szCs w:val="20"/>
        </w:rPr>
      </w:pPr>
      <w:r>
        <w:rPr>
          <w:b/>
          <w:bCs/>
          <w:color w:val="000000"/>
          <w:sz w:val="20"/>
          <w:szCs w:val="20"/>
        </w:rPr>
        <w:t>в</w:t>
      </w:r>
      <w:r w:rsidR="0057187D">
        <w:rPr>
          <w:b/>
          <w:bCs/>
          <w:color w:val="000000"/>
          <w:sz w:val="20"/>
          <w:szCs w:val="20"/>
        </w:rPr>
        <w:t xml:space="preserve">ид та ідентифікатор процедури закупівлі: </w:t>
      </w:r>
    </w:p>
    <w:p w:rsidR="0057187D" w:rsidRPr="009B734F" w:rsidRDefault="0057187D" w:rsidP="0057187D">
      <w:pPr>
        <w:pStyle w:val="a3"/>
        <w:spacing w:before="280" w:beforeAutospacing="0" w:after="280" w:afterAutospacing="0"/>
        <w:jc w:val="both"/>
      </w:pPr>
      <w:r>
        <w:rPr>
          <w:b/>
          <w:bCs/>
          <w:color w:val="000000"/>
          <w:sz w:val="20"/>
          <w:szCs w:val="20"/>
        </w:rPr>
        <w:t>Очікувана вартість та обґрунтування очікуваної вартості предмета закупівлі:</w:t>
      </w:r>
      <w:r>
        <w:rPr>
          <w:color w:val="000000"/>
          <w:sz w:val="20"/>
          <w:szCs w:val="20"/>
        </w:rPr>
        <w:t xml:space="preserve"> </w:t>
      </w:r>
      <w:r w:rsidR="004828B1">
        <w:rPr>
          <w:sz w:val="18"/>
          <w:szCs w:val="18"/>
        </w:rPr>
        <w:t>131300</w:t>
      </w:r>
      <w:r w:rsidRPr="00FE1153">
        <w:rPr>
          <w:sz w:val="18"/>
          <w:szCs w:val="18"/>
        </w:rPr>
        <w:t xml:space="preserve">.00 </w:t>
      </w:r>
      <w:proofErr w:type="spellStart"/>
      <w:r w:rsidRPr="00FE1153">
        <w:rPr>
          <w:sz w:val="18"/>
          <w:szCs w:val="18"/>
        </w:rPr>
        <w:t>коп</w:t>
      </w:r>
      <w:proofErr w:type="spellEnd"/>
      <w:r w:rsidRPr="00FE1153">
        <w:rPr>
          <w:sz w:val="18"/>
          <w:szCs w:val="18"/>
        </w:rPr>
        <w:t xml:space="preserve"> (</w:t>
      </w:r>
      <w:r w:rsidR="004828B1">
        <w:rPr>
          <w:sz w:val="18"/>
          <w:szCs w:val="18"/>
        </w:rPr>
        <w:t xml:space="preserve">сто тридцять одна тисяча триста </w:t>
      </w:r>
      <w:r>
        <w:rPr>
          <w:sz w:val="18"/>
          <w:szCs w:val="18"/>
        </w:rPr>
        <w:t xml:space="preserve">    </w:t>
      </w:r>
      <w:r w:rsidRPr="00FE1153">
        <w:rPr>
          <w:sz w:val="18"/>
          <w:szCs w:val="18"/>
        </w:rPr>
        <w:t xml:space="preserve"> грн.00 коп.)</w:t>
      </w:r>
      <w:r>
        <w:rPr>
          <w:color w:val="000000"/>
          <w:sz w:val="20"/>
          <w:szCs w:val="20"/>
        </w:rPr>
        <w:t xml:space="preserve">. Для розрахунку очікуваної вартості предмета закупівлі замовником проаналізовано ринок, посилаючись на загальнодоступну інформацію, зокрема, здійснено аналіз цін у мережі </w:t>
      </w:r>
      <w:proofErr w:type="spellStart"/>
      <w:r>
        <w:rPr>
          <w:color w:val="000000"/>
          <w:sz w:val="20"/>
          <w:szCs w:val="20"/>
        </w:rPr>
        <w:t>інтернет</w:t>
      </w:r>
      <w:proofErr w:type="spellEnd"/>
      <w:r>
        <w:rPr>
          <w:color w:val="000000"/>
          <w:sz w:val="20"/>
          <w:szCs w:val="20"/>
        </w:rPr>
        <w:t>,</w:t>
      </w:r>
      <w:r>
        <w:rPr>
          <w:color w:val="000000"/>
          <w:sz w:val="20"/>
          <w:szCs w:val="20"/>
          <w:shd w:val="clear" w:color="auto" w:fill="FFFFFF"/>
        </w:rPr>
        <w:t xml:space="preserve"> вр</w:t>
      </w:r>
      <w:r>
        <w:rPr>
          <w:color w:val="000000"/>
          <w:sz w:val="20"/>
          <w:szCs w:val="20"/>
        </w:rPr>
        <w:t xml:space="preserve">аховано наказ Міністерства розвитку економіки, торгівлі та сільського господарства України від 18.02.2020  № 275 зі змінами, </w:t>
      </w:r>
      <w:r w:rsidRPr="009B734F">
        <w:rPr>
          <w:sz w:val="20"/>
          <w:szCs w:val="20"/>
        </w:rPr>
        <w:t>на підставі отриманих трьох комерційних пропозицій від постачальників та виведення  середньоарифметичного значення / . Інформація про аналіз цін додається. </w:t>
      </w:r>
    </w:p>
    <w:p w:rsidR="0057187D" w:rsidRDefault="0057187D" w:rsidP="0057187D">
      <w:pPr>
        <w:pStyle w:val="a3"/>
        <w:spacing w:before="0" w:beforeAutospacing="0" w:after="0" w:afterAutospacing="0"/>
        <w:jc w:val="both"/>
      </w:pPr>
      <w:r>
        <w:rPr>
          <w:b/>
          <w:bCs/>
          <w:color w:val="000000"/>
          <w:sz w:val="20"/>
          <w:szCs w:val="20"/>
        </w:rPr>
        <w:t>Розмір бюджетного призначення:</w:t>
      </w:r>
      <w:r>
        <w:rPr>
          <w:color w:val="000000"/>
          <w:sz w:val="20"/>
          <w:szCs w:val="20"/>
        </w:rPr>
        <w:t xml:space="preserve"> </w:t>
      </w:r>
      <w:r w:rsidR="00AD1877">
        <w:rPr>
          <w:sz w:val="18"/>
          <w:szCs w:val="18"/>
        </w:rPr>
        <w:t>131300</w:t>
      </w:r>
      <w:r w:rsidRPr="00FE1153">
        <w:rPr>
          <w:sz w:val="18"/>
          <w:szCs w:val="18"/>
        </w:rPr>
        <w:t>.00 коп</w:t>
      </w:r>
      <w:r>
        <w:rPr>
          <w:sz w:val="18"/>
          <w:szCs w:val="18"/>
        </w:rPr>
        <w:t>.</w:t>
      </w:r>
      <w:r w:rsidRPr="00FE1153">
        <w:rPr>
          <w:sz w:val="18"/>
          <w:szCs w:val="18"/>
        </w:rPr>
        <w:t xml:space="preserve"> (</w:t>
      </w:r>
      <w:r w:rsidR="00AD1877">
        <w:rPr>
          <w:sz w:val="18"/>
          <w:szCs w:val="18"/>
        </w:rPr>
        <w:t xml:space="preserve">сто тридцять одна тисяча триста </w:t>
      </w:r>
      <w:r>
        <w:rPr>
          <w:sz w:val="18"/>
          <w:szCs w:val="18"/>
        </w:rPr>
        <w:t xml:space="preserve"> </w:t>
      </w:r>
      <w:r w:rsidRPr="00FE1153">
        <w:rPr>
          <w:sz w:val="18"/>
          <w:szCs w:val="18"/>
        </w:rPr>
        <w:t>грн.00 коп.)</w:t>
      </w:r>
      <w:r>
        <w:rPr>
          <w:color w:val="000000"/>
          <w:sz w:val="20"/>
          <w:szCs w:val="20"/>
        </w:rPr>
        <w:t>на 2025 рік. </w:t>
      </w:r>
    </w:p>
    <w:p w:rsidR="0057187D" w:rsidRDefault="0057187D" w:rsidP="0057187D"/>
    <w:p w:rsidR="0057187D" w:rsidRDefault="0057187D" w:rsidP="0057187D">
      <w:pPr>
        <w:pStyle w:val="a3"/>
        <w:spacing w:before="0" w:beforeAutospacing="0" w:after="0" w:afterAutospacing="0"/>
        <w:jc w:val="both"/>
      </w:pPr>
      <w:r>
        <w:rPr>
          <w:b/>
          <w:bCs/>
          <w:color w:val="000000"/>
          <w:sz w:val="20"/>
          <w:szCs w:val="20"/>
        </w:rPr>
        <w:t>Обґрунтування технічних та якісних характеристик предмета закупівлі:</w:t>
      </w:r>
      <w:r>
        <w:rPr>
          <w:i/>
          <w:iCs/>
          <w:color w:val="000000"/>
          <w:sz w:val="20"/>
          <w:szCs w:val="20"/>
        </w:rPr>
        <w:t> </w:t>
      </w:r>
    </w:p>
    <w:p w:rsidR="0057187D" w:rsidRDefault="0057187D" w:rsidP="0057187D">
      <w:pPr>
        <w:pStyle w:val="a3"/>
        <w:spacing w:before="0" w:beforeAutospacing="0" w:after="0" w:afterAutospacing="0"/>
        <w:ind w:firstLine="709"/>
        <w:jc w:val="both"/>
      </w:pPr>
      <w:r>
        <w:rPr>
          <w:color w:val="000000"/>
          <w:sz w:val="20"/>
          <w:szCs w:val="20"/>
        </w:rPr>
        <w:t xml:space="preserve">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 Технічні та якісні характеристики товару повинні відповідати чинним нормативним актам (державним стандартам / технічним умовам / нормам) для цієї категорії товару. </w:t>
      </w:r>
      <w:r>
        <w:rPr>
          <w:color w:val="000000"/>
          <w:sz w:val="20"/>
          <w:szCs w:val="20"/>
          <w:shd w:val="clear" w:color="auto" w:fill="FFFFFF"/>
        </w:rPr>
        <w:t xml:space="preserve">При закупівлі </w:t>
      </w:r>
      <w:r>
        <w:rPr>
          <w:color w:val="000000"/>
          <w:sz w:val="20"/>
          <w:szCs w:val="20"/>
        </w:rPr>
        <w:t>картоплі</w:t>
      </w:r>
      <w:r>
        <w:rPr>
          <w:color w:val="000000"/>
          <w:sz w:val="20"/>
          <w:szCs w:val="20"/>
          <w:shd w:val="clear" w:color="auto" w:fill="FFFFFF"/>
        </w:rPr>
        <w:t xml:space="preserve"> замовником враховано та дотримано норм законодавчих актів, зокрема Закону України «Про публічні закупівлі» від 25.12.2015 № 922-VIII,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Закону України «Про основні принципи та вимоги до безпечності та якості харчових продуктів» від 23.12.1997 № 771/97-ВР. </w:t>
      </w:r>
    </w:p>
    <w:p w:rsidR="007D3A0D" w:rsidRDefault="007D3A0D" w:rsidP="007D3A0D">
      <w:pPr>
        <w:pStyle w:val="a3"/>
        <w:widowControl w:val="0"/>
        <w:suppressAutoHyphens/>
        <w:jc w:val="both"/>
        <w:rPr>
          <w:rFonts w:eastAsia="Lucida Sans Unicode"/>
          <w:color w:val="000000"/>
          <w:sz w:val="27"/>
          <w:szCs w:val="27"/>
          <w:u w:val="single"/>
          <w:lang w:bidi="en-US"/>
        </w:rPr>
      </w:pPr>
      <w:r>
        <w:rPr>
          <w:rFonts w:eastAsia="Lucida Sans Unicode"/>
          <w:color w:val="000000"/>
          <w:sz w:val="27"/>
          <w:szCs w:val="27"/>
          <w:u w:val="single"/>
          <w:lang w:bidi="en-US"/>
        </w:rPr>
        <w:t>Комплектація поставки:</w:t>
      </w:r>
    </w:p>
    <w:p w:rsidR="007D3A0D" w:rsidRDefault="007D3A0D" w:rsidP="007D3A0D">
      <w:pPr>
        <w:pStyle w:val="a3"/>
        <w:widowControl w:val="0"/>
        <w:numPr>
          <w:ilvl w:val="0"/>
          <w:numId w:val="1"/>
        </w:numPr>
        <w:suppressAutoHyphens/>
        <w:spacing w:line="254" w:lineRule="auto"/>
        <w:contextualSpacing/>
        <w:jc w:val="both"/>
        <w:rPr>
          <w:rFonts w:eastAsia="Lucida Sans Unicode"/>
          <w:color w:val="000000"/>
          <w:lang w:bidi="en-US"/>
        </w:rPr>
      </w:pPr>
      <w:r>
        <w:rPr>
          <w:rFonts w:eastAsia="Lucida Sans Unicode"/>
          <w:color w:val="000000"/>
          <w:lang w:bidi="en-US"/>
        </w:rPr>
        <w:t xml:space="preserve">Автоматичний аналізатор ШОЕ LENA NE </w:t>
      </w:r>
    </w:p>
    <w:p w:rsidR="007D3A0D" w:rsidRDefault="007D3A0D" w:rsidP="007D3A0D">
      <w:pPr>
        <w:pStyle w:val="a3"/>
        <w:widowControl w:val="0"/>
        <w:numPr>
          <w:ilvl w:val="0"/>
          <w:numId w:val="1"/>
        </w:numPr>
        <w:suppressAutoHyphens/>
        <w:spacing w:line="254" w:lineRule="auto"/>
        <w:contextualSpacing/>
        <w:jc w:val="both"/>
        <w:rPr>
          <w:rFonts w:eastAsia="Lucida Sans Unicode"/>
          <w:color w:val="000000"/>
          <w:lang w:bidi="en-US"/>
        </w:rPr>
      </w:pPr>
      <w:r>
        <w:t xml:space="preserve">Пробірки вакуумні скляні з подвійною шкалою для ШОЕ IMPROVACUTER з цитратом натрію 3,8 % (1,28 </w:t>
      </w:r>
      <w:proofErr w:type="spellStart"/>
      <w:r>
        <w:t>мл</w:t>
      </w:r>
      <w:proofErr w:type="spellEnd"/>
      <w:r>
        <w:t xml:space="preserve">) – </w:t>
      </w:r>
      <w:r>
        <w:rPr>
          <w:lang w:val="en-US"/>
        </w:rPr>
        <w:t>1</w:t>
      </w:r>
      <w:r>
        <w:rPr>
          <w:rFonts w:eastAsia="Lucida Sans Unicode"/>
          <w:color w:val="000000"/>
          <w:lang w:bidi="en-US"/>
        </w:rPr>
        <w:t>00  шт.</w:t>
      </w:r>
    </w:p>
    <w:p w:rsidR="007D3A0D" w:rsidRDefault="007D3A0D" w:rsidP="007D3A0D">
      <w:pPr>
        <w:pStyle w:val="a3"/>
        <w:widowControl w:val="0"/>
        <w:suppressAutoHyphens/>
        <w:jc w:val="both"/>
        <w:rPr>
          <w:rFonts w:eastAsia="Lucida Sans Unicode"/>
          <w:color w:val="000000"/>
          <w:sz w:val="27"/>
          <w:szCs w:val="27"/>
          <w:u w:val="single"/>
          <w:lang w:bidi="en-US"/>
        </w:rPr>
      </w:pPr>
      <w:r>
        <w:rPr>
          <w:rFonts w:eastAsia="Lucida Sans Unicode"/>
          <w:color w:val="000000"/>
          <w:sz w:val="27"/>
          <w:szCs w:val="27"/>
          <w:u w:val="single"/>
          <w:lang w:bidi="en-US"/>
        </w:rPr>
        <w:t>Вимоги до  аналізатору ШОЕ:</w:t>
      </w:r>
    </w:p>
    <w:tbl>
      <w:tblPr>
        <w:tblW w:w="102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4219"/>
        <w:gridCol w:w="3288"/>
        <w:gridCol w:w="2126"/>
      </w:tblGrid>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spacing w:after="160" w:line="256" w:lineRule="auto"/>
              <w:ind w:left="568"/>
              <w:rPr>
                <w:sz w:val="28"/>
                <w:szCs w:val="28"/>
              </w:rPr>
            </w:pPr>
          </w:p>
        </w:tc>
        <w:tc>
          <w:tcPr>
            <w:tcW w:w="4219"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before="11" w:line="252" w:lineRule="auto"/>
              <w:rPr>
                <w:b/>
                <w:i/>
                <w:sz w:val="32"/>
                <w:lang w:val="uk-UA"/>
              </w:rPr>
            </w:pPr>
          </w:p>
          <w:p w:rsidR="007D3A0D" w:rsidRDefault="007D3A0D">
            <w:pPr>
              <w:pStyle w:val="TableParagraph"/>
              <w:spacing w:line="252" w:lineRule="auto"/>
              <w:ind w:left="676"/>
              <w:rPr>
                <w:b/>
                <w:lang w:val="uk-UA"/>
              </w:rPr>
            </w:pPr>
            <w:r>
              <w:rPr>
                <w:b/>
                <w:lang w:val="uk-UA"/>
              </w:rPr>
              <w:t>Найменування параметра</w:t>
            </w:r>
          </w:p>
        </w:tc>
        <w:tc>
          <w:tcPr>
            <w:tcW w:w="3288"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before="11" w:line="252" w:lineRule="auto"/>
              <w:jc w:val="both"/>
              <w:rPr>
                <w:b/>
                <w:i/>
                <w:sz w:val="32"/>
                <w:lang w:val="uk-UA"/>
              </w:rPr>
            </w:pPr>
          </w:p>
          <w:p w:rsidR="007D3A0D" w:rsidRDefault="007D3A0D">
            <w:pPr>
              <w:pStyle w:val="TableParagraph"/>
              <w:spacing w:line="252" w:lineRule="auto"/>
              <w:ind w:right="123"/>
              <w:jc w:val="both"/>
              <w:rPr>
                <w:b/>
                <w:lang w:val="uk-UA"/>
              </w:rPr>
            </w:pPr>
            <w:r>
              <w:rPr>
                <w:b/>
                <w:lang w:val="uk-UA"/>
              </w:rPr>
              <w:t>Вимога</w:t>
            </w:r>
          </w:p>
        </w:tc>
        <w:tc>
          <w:tcPr>
            <w:tcW w:w="2126"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before="11" w:line="252" w:lineRule="auto"/>
              <w:rPr>
                <w:b/>
                <w:lang w:val="uk-UA"/>
              </w:rPr>
            </w:pPr>
            <w:r>
              <w:rPr>
                <w:b/>
                <w:lang w:val="uk-UA"/>
              </w:rPr>
              <w:t xml:space="preserve">Відповідність </w:t>
            </w:r>
          </w:p>
          <w:p w:rsidR="007D3A0D" w:rsidRDefault="007D3A0D">
            <w:pPr>
              <w:pStyle w:val="TableParagraph"/>
              <w:spacing w:before="11" w:line="252" w:lineRule="auto"/>
              <w:rPr>
                <w:b/>
                <w:lang w:val="uk-UA"/>
              </w:rPr>
            </w:pPr>
            <w:r>
              <w:rPr>
                <w:b/>
                <w:lang w:val="uk-UA"/>
              </w:rPr>
              <w:t>З посиланням на стор. інструкції</w:t>
            </w: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74" w:right="565" w:hanging="142"/>
              <w:rPr>
                <w:lang w:val="uk-UA"/>
              </w:rPr>
            </w:pPr>
            <w:r>
              <w:rPr>
                <w:lang w:val="uk-UA"/>
              </w:rPr>
              <w:t xml:space="preserve">  Повністю автоматична система виміру</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Так</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Режим вимірювання</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РЕЖИМ ШВИДКИЙ, для отримання результатів за 1 годину (налаштування за замовчуванням). Витрачений час 24 хвилини.</w:t>
            </w:r>
          </w:p>
          <w:p w:rsidR="007D3A0D" w:rsidRDefault="007D3A0D">
            <w:pPr>
              <w:pStyle w:val="TableParagraph"/>
              <w:spacing w:line="248" w:lineRule="exact"/>
              <w:ind w:right="123"/>
              <w:jc w:val="both"/>
              <w:rPr>
                <w:lang w:val="uk-UA"/>
              </w:rPr>
            </w:pPr>
            <w:r>
              <w:rPr>
                <w:lang w:val="uk-UA"/>
              </w:rPr>
              <w:t>РЕЖИМ СТАНДАРТНИЙ, для отримання результатів через 1 та 2 години. Час, що минув для обох результатів, становить 48 хвилин.</w:t>
            </w:r>
          </w:p>
          <w:p w:rsidR="007D3A0D" w:rsidRDefault="007D3A0D">
            <w:pPr>
              <w:pStyle w:val="TableParagraph"/>
              <w:spacing w:line="248" w:lineRule="exact"/>
              <w:ind w:right="123"/>
              <w:jc w:val="both"/>
              <w:rPr>
                <w:lang w:val="uk-UA"/>
              </w:rPr>
            </w:pPr>
            <w:r>
              <w:rPr>
                <w:lang w:val="uk-UA"/>
              </w:rPr>
              <w:t>ВАРІАНТ РЕЗУЛЬТАТУ ЗА 30 ХВИЛИН, час, що минув, 12 хвилин. Цю опцію можна активувати як у швидкому, так і в стандартному режимах.</w:t>
            </w:r>
          </w:p>
          <w:p w:rsidR="007D3A0D" w:rsidRDefault="007D3A0D">
            <w:pPr>
              <w:pStyle w:val="TableParagraph"/>
              <w:spacing w:line="248" w:lineRule="exact"/>
              <w:ind w:right="123"/>
              <w:jc w:val="both"/>
              <w:rPr>
                <w:lang w:val="uk-UA"/>
              </w:rPr>
            </w:pPr>
            <w:r>
              <w:rPr>
                <w:lang w:val="uk-UA"/>
              </w:rPr>
              <w:t xml:space="preserve">Результати виражаються в міліметрах </w:t>
            </w:r>
            <w:proofErr w:type="spellStart"/>
            <w:r>
              <w:rPr>
                <w:lang w:val="uk-UA"/>
              </w:rPr>
              <w:t>Вестергрена</w:t>
            </w:r>
            <w:proofErr w:type="spellEnd"/>
            <w:r>
              <w:rPr>
                <w:lang w:val="uk-UA"/>
              </w:rPr>
              <w:t>.</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Потужність</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 xml:space="preserve">Одночасна обробка не менш ніж </w:t>
            </w:r>
            <w:r>
              <w:rPr>
                <w:lang w:val="ru-RU"/>
              </w:rPr>
              <w:t>2</w:t>
            </w:r>
            <w:r>
              <w:rPr>
                <w:lang w:val="uk-UA"/>
              </w:rPr>
              <w:t>0 зразків з довільним доступом</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Робоча площина</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Містить не менше 20 позицій для зразків, розділених на 3 пронумеровані ряди по 8, 7 і 5 позицій для кожного відповідно.</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Пропускна здатність системи</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Не менше 50 проб на годину</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Статус зразків</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Можливість перегляду статусу кожної позиції на екрані аналізатора.</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Оптична система</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IR LED</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Можливість безперервного завантаження зразків</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Наявність</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jc w:val="center"/>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Наявність сканеру штрих-кодів в комплекті</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 xml:space="preserve">Так </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 xml:space="preserve">Вага </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Не більше 4 кг</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Розмір</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31см х 18см х31см</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Пам’ять для зберігання</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Не менш ніж 400 результатів на день</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Відображення значень</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Відображення та друк кривої ESR</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Підключення</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 xml:space="preserve">Можливість підключення до принтера, комп’ютера та зчитувача штрих-кодів. </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 xml:space="preserve">Принтер </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 xml:space="preserve">Вбудований </w:t>
            </w:r>
            <w:proofErr w:type="spellStart"/>
            <w:r>
              <w:rPr>
                <w:lang w:val="uk-UA"/>
              </w:rPr>
              <w:t>термопринтер</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 xml:space="preserve">Дисплей </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 xml:space="preserve">Сенсорний екран. </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Роздрібні матеріали</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 xml:space="preserve">Пробірки вакуумні скляні з подвійною шкалою для ШОЕ IMPROVACUTER з цитратом натрію 3,8, 1,28 </w:t>
            </w:r>
            <w:proofErr w:type="spellStart"/>
            <w:r>
              <w:rPr>
                <w:lang w:val="uk-UA"/>
              </w:rPr>
              <w:t>мл</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Документи</w:t>
            </w:r>
          </w:p>
        </w:tc>
        <w:tc>
          <w:tcPr>
            <w:tcW w:w="3288"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right="123"/>
              <w:jc w:val="both"/>
              <w:rPr>
                <w:lang w:val="uk-UA"/>
              </w:rPr>
            </w:pP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Декларація відповідності технічному регламенту щодо медичних виробів</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Наявність (Надати копію)</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Посібник з експлуатації українською  мовою</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Наявність (Надати копію)</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 xml:space="preserve">Копія сертифікату сервісного </w:t>
            </w:r>
            <w:r>
              <w:rPr>
                <w:lang w:val="uk-UA"/>
              </w:rPr>
              <w:lastRenderedPageBreak/>
              <w:t>інженера від виробника про проходження навчання</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lastRenderedPageBreak/>
              <w:t>Наявність (Надати копію)</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Сертифікат СЕ</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Наявність (Надати копію)</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Загальні вимоги</w:t>
            </w:r>
          </w:p>
        </w:tc>
        <w:tc>
          <w:tcPr>
            <w:tcW w:w="3288"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right="123"/>
              <w:jc w:val="both"/>
              <w:rPr>
                <w:lang w:val="uk-UA"/>
              </w:rPr>
            </w:pP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Введення в експлуатацію сертифікованим інженером</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Так</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Навчання технічного і медичного персоналу</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Так</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Гарантія не менш 12 місяців з моменту уведення в експлуатацію</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Вказати термін, який пропонується</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Післягарантійне обслуговування</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Так</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r w:rsidR="007D3A0D" w:rsidTr="007D3A0D">
        <w:tc>
          <w:tcPr>
            <w:tcW w:w="597"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rPr>
                <w:lang w:val="uk-UA"/>
              </w:rPr>
            </w:pPr>
          </w:p>
        </w:tc>
        <w:tc>
          <w:tcPr>
            <w:tcW w:w="4219"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52" w:lineRule="auto"/>
              <w:ind w:left="109" w:right="565"/>
              <w:rPr>
                <w:lang w:val="uk-UA"/>
              </w:rPr>
            </w:pPr>
            <w:r>
              <w:rPr>
                <w:lang w:val="uk-UA"/>
              </w:rPr>
              <w:t>Гарантійний лист офіційного представника щодо можливості поставки</w:t>
            </w:r>
          </w:p>
        </w:tc>
        <w:tc>
          <w:tcPr>
            <w:tcW w:w="3288" w:type="dxa"/>
            <w:tcBorders>
              <w:top w:val="single" w:sz="4" w:space="0" w:color="000000"/>
              <w:left w:val="single" w:sz="4" w:space="0" w:color="000000"/>
              <w:bottom w:val="single" w:sz="4" w:space="0" w:color="000000"/>
              <w:right w:val="single" w:sz="4" w:space="0" w:color="000000"/>
            </w:tcBorders>
            <w:hideMark/>
          </w:tcPr>
          <w:p w:rsidR="007D3A0D" w:rsidRDefault="007D3A0D">
            <w:pPr>
              <w:pStyle w:val="TableParagraph"/>
              <w:spacing w:line="248" w:lineRule="exact"/>
              <w:ind w:right="123"/>
              <w:jc w:val="both"/>
              <w:rPr>
                <w:lang w:val="uk-UA"/>
              </w:rPr>
            </w:pPr>
            <w:r>
              <w:rPr>
                <w:lang w:val="uk-UA"/>
              </w:rPr>
              <w:t>Наявність (надати копію)</w:t>
            </w:r>
          </w:p>
        </w:tc>
        <w:tc>
          <w:tcPr>
            <w:tcW w:w="2126" w:type="dxa"/>
            <w:tcBorders>
              <w:top w:val="single" w:sz="4" w:space="0" w:color="000000"/>
              <w:left w:val="single" w:sz="4" w:space="0" w:color="000000"/>
              <w:bottom w:val="single" w:sz="4" w:space="0" w:color="000000"/>
              <w:right w:val="single" w:sz="4" w:space="0" w:color="000000"/>
            </w:tcBorders>
          </w:tcPr>
          <w:p w:rsidR="007D3A0D" w:rsidRDefault="007D3A0D">
            <w:pPr>
              <w:pStyle w:val="TableParagraph"/>
              <w:spacing w:line="248" w:lineRule="exact"/>
              <w:ind w:left="123" w:right="123"/>
              <w:rPr>
                <w:lang w:val="uk-UA"/>
              </w:rPr>
            </w:pPr>
          </w:p>
        </w:tc>
      </w:tr>
    </w:tbl>
    <w:p w:rsidR="007D3A0D" w:rsidRDefault="007D3A0D" w:rsidP="007D3A0D"/>
    <w:p w:rsidR="007D3A0D" w:rsidRDefault="007D3A0D" w:rsidP="007D3A0D">
      <w:pPr>
        <w:rPr>
          <w:rFonts w:ascii="Times New Roman" w:hAnsi="Times New Roman" w:cs="Times New Roman"/>
        </w:rPr>
      </w:pPr>
      <w:r>
        <w:rPr>
          <w:rFonts w:ascii="Times New Roman" w:hAnsi="Times New Roman" w:cs="Times New Roman"/>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законодавства. Ця вимога засвідчується:</w:t>
      </w:r>
    </w:p>
    <w:p w:rsidR="007D3A0D" w:rsidRDefault="007D3A0D" w:rsidP="007D3A0D">
      <w:pPr>
        <w:rPr>
          <w:rFonts w:ascii="Times New Roman" w:hAnsi="Times New Roman" w:cs="Times New Roman"/>
        </w:rPr>
      </w:pPr>
      <w:r>
        <w:rPr>
          <w:rFonts w:ascii="Times New Roman" w:hAnsi="Times New Roman" w:cs="Times New Roman"/>
        </w:rPr>
        <w:t>- завіреною копією декларації або копіями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 яка надається при постачанні (надати гарантійний лист про те, що документи будуть надані при постачанні товару);</w:t>
      </w:r>
    </w:p>
    <w:p w:rsidR="007D3A0D" w:rsidRDefault="007D3A0D" w:rsidP="007D3A0D">
      <w:pPr>
        <w:rPr>
          <w:rFonts w:ascii="Times New Roman" w:hAnsi="Times New Roman" w:cs="Times New Roman"/>
        </w:rPr>
      </w:pPr>
      <w:r>
        <w:rPr>
          <w:rFonts w:ascii="Times New Roman" w:hAnsi="Times New Roman" w:cs="Times New Roman"/>
        </w:rPr>
        <w:t>- При поставці повинен надаватися Сертифікат якості до товару, наданий підприємством-виробником, або паспорта, або аналітичні протоколи (надати гарантійний лист);</w:t>
      </w:r>
    </w:p>
    <w:p w:rsidR="007D3A0D" w:rsidRDefault="007D3A0D" w:rsidP="007D3A0D">
      <w:pPr>
        <w:rPr>
          <w:rFonts w:ascii="Times New Roman" w:hAnsi="Times New Roman" w:cs="Times New Roman"/>
        </w:rPr>
      </w:pPr>
      <w:r>
        <w:rPr>
          <w:rFonts w:ascii="Times New Roman" w:hAnsi="Times New Roman" w:cs="Times New Roman"/>
        </w:rPr>
        <w:t>- Кожна індивідуальна упаковка повинна містити інструкцію по застосуванню товару українською мовою, яка надається при постачанні товару;</w:t>
      </w:r>
    </w:p>
    <w:p w:rsidR="007D3A0D" w:rsidRDefault="007D3A0D" w:rsidP="007D3A0D">
      <w:pPr>
        <w:rPr>
          <w:rFonts w:ascii="Times New Roman" w:hAnsi="Times New Roman" w:cs="Times New Roman"/>
        </w:rPr>
      </w:pPr>
      <w:r>
        <w:rPr>
          <w:rFonts w:ascii="Times New Roman" w:hAnsi="Times New Roman" w:cs="Times New Roman"/>
        </w:rPr>
        <w:t>-  Рік виготовлення пристрою - не раніше 2024 року (надати гарантійний лист);</w:t>
      </w:r>
    </w:p>
    <w:p w:rsidR="007D3A0D" w:rsidRDefault="007D3A0D" w:rsidP="007D3A0D">
      <w:pPr>
        <w:rPr>
          <w:rFonts w:ascii="Times New Roman" w:hAnsi="Times New Roman" w:cs="Times New Roman"/>
        </w:rPr>
      </w:pPr>
      <w:r>
        <w:rPr>
          <w:rFonts w:ascii="Times New Roman" w:hAnsi="Times New Roman" w:cs="Times New Roman"/>
        </w:rPr>
        <w:t>- Упаковка Товару повинна відповідати санітарним нормам даного виду продукції України.  Упаковка не повинна бути пошкоджена, розкрита, не укомплектована чи недоукомплектована. Товар повинен бути упакований таким чином, щоб запобігати псуванню та знищенню в період доставки його другій Стороні;</w:t>
      </w:r>
    </w:p>
    <w:p w:rsidR="007D3A0D" w:rsidRDefault="007D3A0D" w:rsidP="007D3A0D">
      <w:pPr>
        <w:rPr>
          <w:rFonts w:ascii="Times New Roman" w:hAnsi="Times New Roman" w:cs="Times New Roman"/>
        </w:rPr>
      </w:pPr>
      <w:r>
        <w:rPr>
          <w:rFonts w:ascii="Times New Roman" w:hAnsi="Times New Roman" w:cs="Times New Roman"/>
        </w:rPr>
        <w:t>- На кожній індивідуальній упаковці повинно бути таке маркування на українській мові: найменування товару, номер серії та інші дані, з необхідними  реквізитами виробника., що передбачені чинним законодавством України.</w:t>
      </w:r>
    </w:p>
    <w:p w:rsidR="007D3A0D" w:rsidRDefault="007D3A0D" w:rsidP="007D3A0D">
      <w:pPr>
        <w:rPr>
          <w:rFonts w:ascii="Times New Roman" w:hAnsi="Times New Roman" w:cs="Times New Roman"/>
        </w:rPr>
      </w:pPr>
      <w:r>
        <w:rPr>
          <w:rFonts w:ascii="Times New Roman" w:hAnsi="Times New Roman" w:cs="Times New Roman"/>
        </w:rPr>
        <w:t>-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Гарантійний лист виробника повинен містити повну назву учасника, номер оголошення, а також назву предмету закупівлі згідно з оголошенням.</w:t>
      </w:r>
    </w:p>
    <w:p w:rsidR="007D3A0D" w:rsidRDefault="007D3A0D" w:rsidP="007D3A0D">
      <w:pPr>
        <w:ind w:firstLine="567"/>
        <w:jc w:val="both"/>
        <w:rPr>
          <w:rFonts w:ascii="Times New Roman" w:hAnsi="Times New Roman" w:cs="Times New Roman"/>
          <w:i/>
        </w:rPr>
      </w:pPr>
      <w:r>
        <w:rPr>
          <w:rFonts w:ascii="Times New Roman" w:hAnsi="Times New Roman" w:cs="Times New Roman"/>
          <w:i/>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w:t>
      </w:r>
      <w:r>
        <w:rPr>
          <w:rFonts w:ascii="Times New Roman" w:hAnsi="Times New Roman" w:cs="Times New Roman"/>
          <w:i/>
        </w:rPr>
        <w:lastRenderedPageBreak/>
        <w:t xml:space="preserve">марки, патенти, типи або конкретне місце походження чи спосіб виробництва слід читати з виразом </w:t>
      </w:r>
      <w:proofErr w:type="spellStart"/>
      <w:r>
        <w:rPr>
          <w:rFonts w:ascii="Times New Roman" w:hAnsi="Times New Roman" w:cs="Times New Roman"/>
          <w:i/>
        </w:rPr>
        <w:t>“або</w:t>
      </w:r>
      <w:proofErr w:type="spellEnd"/>
      <w:r>
        <w:rPr>
          <w:rFonts w:ascii="Times New Roman" w:hAnsi="Times New Roman" w:cs="Times New Roman"/>
          <w:i/>
        </w:rPr>
        <w:t xml:space="preserve"> </w:t>
      </w:r>
      <w:proofErr w:type="spellStart"/>
      <w:r>
        <w:rPr>
          <w:rFonts w:ascii="Times New Roman" w:hAnsi="Times New Roman" w:cs="Times New Roman"/>
          <w:i/>
        </w:rPr>
        <w:t>еквівалент”</w:t>
      </w:r>
      <w:proofErr w:type="spellEnd"/>
      <w:r>
        <w:rPr>
          <w:rFonts w:ascii="Times New Roman" w:hAnsi="Times New Roman" w:cs="Times New Roman"/>
          <w:i/>
        </w:rPr>
        <w:t>.</w:t>
      </w:r>
    </w:p>
    <w:p w:rsidR="007D3A0D" w:rsidRDefault="007D3A0D" w:rsidP="007D3A0D">
      <w:pPr>
        <w:ind w:firstLine="567"/>
        <w:jc w:val="both"/>
        <w:rPr>
          <w:rFonts w:ascii="Times New Roman" w:hAnsi="Times New Roman" w:cs="Times New Roman"/>
          <w:i/>
        </w:rPr>
      </w:pPr>
      <w:r>
        <w:rPr>
          <w:rFonts w:ascii="Times New Roman" w:hAnsi="Times New Roman" w:cs="Times New Roman"/>
          <w:i/>
        </w:rPr>
        <w:t>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AD1877" w:rsidRDefault="0057187D" w:rsidP="00AD1877">
      <w:pPr>
        <w:spacing w:before="240" w:after="0" w:line="240" w:lineRule="auto"/>
        <w:rPr>
          <w:rFonts w:ascii="Times New Roman" w:eastAsia="Times New Roman" w:hAnsi="Times New Roman" w:cs="Times New Roman"/>
          <w:b/>
          <w:sz w:val="24"/>
          <w:szCs w:val="24"/>
        </w:rPr>
      </w:pPr>
      <w:r w:rsidRPr="009B734F">
        <w:rPr>
          <w:rFonts w:ascii="Times New Roman" w:hAnsi="Times New Roman" w:cs="Times New Roman"/>
          <w:color w:val="333333"/>
          <w:sz w:val="16"/>
          <w:szCs w:val="16"/>
          <w:shd w:val="clear" w:color="auto" w:fill="FFFFFF"/>
        </w:rPr>
        <w:t>Очікувана вартість закупівлі формувалась відповідно до Примірної методики визначення очікуваної вартості предмета закупівлі,</w:t>
      </w:r>
      <w:r w:rsidRPr="00D2348D">
        <w:rPr>
          <w:color w:val="333333"/>
          <w:sz w:val="16"/>
          <w:szCs w:val="16"/>
          <w:shd w:val="clear" w:color="auto" w:fill="FFFFFF"/>
        </w:rPr>
        <w:t xml:space="preserve"> </w:t>
      </w:r>
      <w:r w:rsidRPr="009B734F">
        <w:rPr>
          <w:rFonts w:ascii="Times New Roman" w:hAnsi="Times New Roman" w:cs="Times New Roman"/>
          <w:color w:val="333333"/>
          <w:sz w:val="18"/>
          <w:szCs w:val="18"/>
          <w:shd w:val="clear" w:color="auto" w:fill="FFFFFF"/>
        </w:rPr>
        <w:t xml:space="preserve">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9B734F">
        <w:rPr>
          <w:rFonts w:ascii="Times New Roman" w:hAnsi="Times New Roman" w:cs="Times New Roman"/>
          <w:color w:val="333333"/>
          <w:sz w:val="18"/>
          <w:szCs w:val="18"/>
          <w:shd w:val="clear" w:color="auto" w:fill="FFFFFF"/>
        </w:rPr>
        <w:t>прайс-листах</w:t>
      </w:r>
      <w:proofErr w:type="spellEnd"/>
      <w:r w:rsidRPr="009B734F">
        <w:rPr>
          <w:rFonts w:ascii="Times New Roman" w:hAnsi="Times New Roman" w:cs="Times New Roman"/>
          <w:color w:val="333333"/>
          <w:sz w:val="18"/>
          <w:szCs w:val="18"/>
          <w:shd w:val="clear" w:color="auto" w:fill="FFFFFF"/>
        </w:rPr>
        <w:t>, в реєстрі оптово-відпускних цін, в електронній системі закупівель "</w:t>
      </w:r>
      <w:proofErr w:type="spellStart"/>
      <w:r w:rsidRPr="009B734F">
        <w:rPr>
          <w:rFonts w:ascii="Times New Roman" w:hAnsi="Times New Roman" w:cs="Times New Roman"/>
          <w:color w:val="333333"/>
          <w:sz w:val="18"/>
          <w:szCs w:val="18"/>
          <w:shd w:val="clear" w:color="auto" w:fill="FFFFFF"/>
        </w:rPr>
        <w:t>Prozorro</w:t>
      </w:r>
      <w:proofErr w:type="spellEnd"/>
      <w:r w:rsidRPr="009B734F">
        <w:rPr>
          <w:rFonts w:ascii="Times New Roman" w:hAnsi="Times New Roman" w:cs="Times New Roman"/>
          <w:color w:val="333333"/>
          <w:sz w:val="18"/>
          <w:szCs w:val="18"/>
          <w:shd w:val="clear" w:color="auto" w:fill="FFFFFF"/>
        </w:rPr>
        <w:t xml:space="preserve">" і т.д.). Таким чином, враховуючи наявну потребу була запланована закупівля </w:t>
      </w:r>
      <w:proofErr w:type="spellStart"/>
      <w:r w:rsidR="00AD1877">
        <w:rPr>
          <w:rFonts w:ascii="Times New Roman" w:hAnsi="Times New Roman" w:cs="Times New Roman"/>
          <w:b/>
          <w:color w:val="242638"/>
          <w:sz w:val="21"/>
          <w:szCs w:val="21"/>
          <w:shd w:val="clear" w:color="auto" w:fill="FFFFFF"/>
        </w:rPr>
        <w:t>ДК</w:t>
      </w:r>
      <w:proofErr w:type="spellEnd"/>
      <w:r w:rsidR="00AD1877">
        <w:rPr>
          <w:rFonts w:ascii="Times New Roman" w:hAnsi="Times New Roman" w:cs="Times New Roman"/>
          <w:b/>
          <w:color w:val="242638"/>
          <w:sz w:val="21"/>
          <w:szCs w:val="21"/>
          <w:shd w:val="clear" w:color="auto" w:fill="FFFFFF"/>
        </w:rPr>
        <w:t xml:space="preserve"> 021:2015: 38430000-8 — Детектори та аналізатори</w:t>
      </w:r>
      <w:r w:rsidR="00AD1877">
        <w:rPr>
          <w:b/>
        </w:rPr>
        <w:t xml:space="preserve">. </w:t>
      </w:r>
      <w:r w:rsidR="00AD1877">
        <w:rPr>
          <w:rFonts w:ascii="Times New Roman" w:hAnsi="Times New Roman" w:cs="Times New Roman"/>
          <w:b/>
        </w:rPr>
        <w:t xml:space="preserve">Аналізатор ШОЕ , НК 024:2023: 56691 — Автоматичний аналізатор швидкості осідання еритроцитів (ШОЕ) IVD (діагностика </w:t>
      </w:r>
      <w:proofErr w:type="spellStart"/>
      <w:r w:rsidR="00AD1877">
        <w:rPr>
          <w:rFonts w:ascii="Times New Roman" w:hAnsi="Times New Roman" w:cs="Times New Roman"/>
          <w:b/>
        </w:rPr>
        <w:t>in</w:t>
      </w:r>
      <w:proofErr w:type="spellEnd"/>
      <w:r w:rsidR="00AD1877">
        <w:rPr>
          <w:rFonts w:ascii="Times New Roman" w:hAnsi="Times New Roman" w:cs="Times New Roman"/>
          <w:b/>
        </w:rPr>
        <w:t xml:space="preserve"> </w:t>
      </w:r>
      <w:proofErr w:type="spellStart"/>
      <w:r w:rsidR="00AD1877">
        <w:rPr>
          <w:rFonts w:ascii="Times New Roman" w:hAnsi="Times New Roman" w:cs="Times New Roman"/>
          <w:b/>
        </w:rPr>
        <w:t>vitro</w:t>
      </w:r>
      <w:proofErr w:type="spellEnd"/>
      <w:r w:rsidR="00AD1877">
        <w:rPr>
          <w:rFonts w:ascii="Times New Roman" w:hAnsi="Times New Roman" w:cs="Times New Roman"/>
          <w:b/>
        </w:rPr>
        <w:t xml:space="preserve">) </w:t>
      </w:r>
      <w:proofErr w:type="spellStart"/>
      <w:r w:rsidR="00AD1877">
        <w:rPr>
          <w:rFonts w:ascii="Times New Roman" w:hAnsi="Times New Roman" w:cs="Times New Roman"/>
          <w:b/>
        </w:rPr>
        <w:t>ДК</w:t>
      </w:r>
      <w:proofErr w:type="spellEnd"/>
      <w:r w:rsidR="00AD1877">
        <w:rPr>
          <w:rFonts w:ascii="Times New Roman" w:hAnsi="Times New Roman" w:cs="Times New Roman"/>
          <w:b/>
        </w:rPr>
        <w:t xml:space="preserve"> 021:2015 : 38432000-2 Аналізатори </w:t>
      </w:r>
    </w:p>
    <w:p w:rsidR="0057187D" w:rsidRPr="009B734F" w:rsidRDefault="0057187D" w:rsidP="0057187D">
      <w:pPr>
        <w:rPr>
          <w:rFonts w:ascii="Times New Roman" w:hAnsi="Times New Roman" w:cs="Times New Roman"/>
          <w:sz w:val="18"/>
          <w:szCs w:val="18"/>
        </w:rPr>
      </w:pPr>
      <w:r w:rsidRPr="009B734F">
        <w:rPr>
          <w:rFonts w:ascii="Times New Roman" w:hAnsi="Times New Roman" w:cs="Times New Roman"/>
          <w:b/>
          <w:bCs/>
          <w:color w:val="000000"/>
          <w:sz w:val="18"/>
          <w:szCs w:val="18"/>
        </w:rPr>
        <w:t>)</w:t>
      </w:r>
      <w:r w:rsidRPr="009B734F">
        <w:rPr>
          <w:rFonts w:ascii="Times New Roman" w:hAnsi="Times New Roman" w:cs="Times New Roman"/>
          <w:color w:val="333333"/>
          <w:sz w:val="18"/>
          <w:szCs w:val="18"/>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9B734F">
        <w:rPr>
          <w:rFonts w:ascii="Times New Roman" w:hAnsi="Times New Roman" w:cs="Times New Roman"/>
          <w:color w:val="333333"/>
          <w:sz w:val="18"/>
          <w:szCs w:val="18"/>
          <w:shd w:val="clear" w:color="auto" w:fill="FFFFFF"/>
        </w:rPr>
        <w:t>веб-сайті</w:t>
      </w:r>
      <w:proofErr w:type="spellEnd"/>
      <w:r w:rsidRPr="009B734F">
        <w:rPr>
          <w:rFonts w:ascii="Times New Roman" w:hAnsi="Times New Roman" w:cs="Times New Roman"/>
          <w:color w:val="333333"/>
          <w:sz w:val="18"/>
          <w:szCs w:val="18"/>
          <w:shd w:val="clear" w:color="auto" w:fill="FFFFFF"/>
        </w:rPr>
        <w:t xml:space="preserve"> (або на офіційному </w:t>
      </w:r>
      <w:proofErr w:type="spellStart"/>
      <w:r w:rsidRPr="009B734F">
        <w:rPr>
          <w:rFonts w:ascii="Times New Roman" w:hAnsi="Times New Roman" w:cs="Times New Roman"/>
          <w:color w:val="333333"/>
          <w:sz w:val="18"/>
          <w:szCs w:val="18"/>
          <w:shd w:val="clear" w:color="auto" w:fill="FFFFFF"/>
        </w:rPr>
        <w:t>веб-сайті</w:t>
      </w:r>
      <w:proofErr w:type="spellEnd"/>
      <w:r w:rsidRPr="009B734F">
        <w:rPr>
          <w:rFonts w:ascii="Times New Roman" w:hAnsi="Times New Roman" w:cs="Times New Roman"/>
          <w:color w:val="333333"/>
          <w:sz w:val="18"/>
          <w:szCs w:val="18"/>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57187D" w:rsidRDefault="0057187D" w:rsidP="0057187D"/>
    <w:p w:rsidR="0057187D" w:rsidRDefault="0057187D" w:rsidP="0057187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57187D" w:rsidRDefault="0057187D" w:rsidP="0057187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57187D" w:rsidRDefault="0057187D" w:rsidP="0057187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57187D" w:rsidRDefault="0057187D" w:rsidP="0057187D">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p>
    <w:p w:rsidR="00EF25BB" w:rsidRDefault="00EF25BB"/>
    <w:sectPr w:rsidR="00EF25BB" w:rsidSect="00DD3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7371C"/>
    <w:multiLevelType w:val="hybridMultilevel"/>
    <w:tmpl w:val="7B6A1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87D"/>
    <w:rsid w:val="00404ABC"/>
    <w:rsid w:val="004828B1"/>
    <w:rsid w:val="0057187D"/>
    <w:rsid w:val="007D3A0D"/>
    <w:rsid w:val="00AD1877"/>
    <w:rsid w:val="00B11F26"/>
    <w:rsid w:val="00B74D21"/>
    <w:rsid w:val="00EF25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57187D"/>
    <w:pPr>
      <w:widowControl w:val="0"/>
      <w:spacing w:after="0" w:line="240" w:lineRule="auto"/>
    </w:pPr>
    <w:rPr>
      <w:rFonts w:ascii="Times New Roman" w:eastAsia="Times New Roman" w:hAnsi="Times New Roman" w:cs="Times New Roman"/>
      <w:lang w:val="en-US"/>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
    <w:link w:val="a4"/>
    <w:unhideWhenUsed/>
    <w:qFormat/>
    <w:rsid w:val="005718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57187D"/>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6">
    <w:name w:val="Нижній колонтитул Знак"/>
    <w:basedOn w:val="a0"/>
    <w:link w:val="a5"/>
    <w:uiPriority w:val="99"/>
    <w:rsid w:val="0057187D"/>
    <w:rPr>
      <w:rFonts w:ascii="Times New Roman" w:eastAsia="Times New Roman" w:hAnsi="Times New Roman" w:cs="Times New Roman"/>
      <w:sz w:val="24"/>
      <w:szCs w:val="24"/>
      <w:lang w:val="ru-RU" w:eastAsia="zh-CN"/>
    </w:rPr>
  </w:style>
  <w:style w:type="character" w:customStyle="1" w:styleId="a4">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locked/>
    <w:rsid w:val="007D3A0D"/>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48580269">
      <w:bodyDiv w:val="1"/>
      <w:marLeft w:val="0"/>
      <w:marRight w:val="0"/>
      <w:marTop w:val="0"/>
      <w:marBottom w:val="0"/>
      <w:divBdr>
        <w:top w:val="none" w:sz="0" w:space="0" w:color="auto"/>
        <w:left w:val="none" w:sz="0" w:space="0" w:color="auto"/>
        <w:bottom w:val="none" w:sz="0" w:space="0" w:color="auto"/>
        <w:right w:val="none" w:sz="0" w:space="0" w:color="auto"/>
      </w:divBdr>
    </w:div>
    <w:div w:id="1272862958">
      <w:bodyDiv w:val="1"/>
      <w:marLeft w:val="0"/>
      <w:marRight w:val="0"/>
      <w:marTop w:val="0"/>
      <w:marBottom w:val="0"/>
      <w:divBdr>
        <w:top w:val="none" w:sz="0" w:space="0" w:color="auto"/>
        <w:left w:val="none" w:sz="0" w:space="0" w:color="auto"/>
        <w:bottom w:val="none" w:sz="0" w:space="0" w:color="auto"/>
        <w:right w:val="none" w:sz="0" w:space="0" w:color="auto"/>
      </w:divBdr>
    </w:div>
    <w:div w:id="1664551807">
      <w:bodyDiv w:val="1"/>
      <w:marLeft w:val="0"/>
      <w:marRight w:val="0"/>
      <w:marTop w:val="0"/>
      <w:marBottom w:val="0"/>
      <w:divBdr>
        <w:top w:val="none" w:sz="0" w:space="0" w:color="auto"/>
        <w:left w:val="none" w:sz="0" w:space="0" w:color="auto"/>
        <w:bottom w:val="none" w:sz="0" w:space="0" w:color="auto"/>
        <w:right w:val="none" w:sz="0" w:space="0" w:color="auto"/>
      </w:divBdr>
    </w:div>
    <w:div w:id="17046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6636</Words>
  <Characters>3783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2025-02-07T08:42:00Z</dcterms:created>
  <dcterms:modified xsi:type="dcterms:W3CDTF">2025-02-10T13:17:00Z</dcterms:modified>
</cp:coreProperties>
</file>