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F2" w:rsidRPr="002627DA" w:rsidRDefault="004454F2" w:rsidP="004454F2">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b/>
          <w:bCs/>
          <w:color w:val="0E1D2F"/>
          <w:sz w:val="20"/>
          <w:szCs w:val="20"/>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4454F2" w:rsidRDefault="004454F2" w:rsidP="004454F2">
      <w:pPr>
        <w:jc w:val="center"/>
        <w:rPr>
          <w:b/>
          <w:bCs/>
          <w:color w:val="212121"/>
        </w:rPr>
      </w:pPr>
      <w:r w:rsidRPr="002627DA">
        <w:rPr>
          <w:rFonts w:ascii="Times New Roman" w:eastAsia="Times New Roman" w:hAnsi="Times New Roman" w:cs="Times New Roman"/>
          <w:color w:val="0E1D2F"/>
          <w:sz w:val="20"/>
          <w:szCs w:val="20"/>
          <w:lang w:eastAsia="uk-UA"/>
        </w:rPr>
        <w:t>Предмет закупівлі</w:t>
      </w:r>
      <w:r w:rsidRPr="00C613BC">
        <w:rPr>
          <w:rFonts w:ascii="Times New Roman" w:eastAsia="Times New Roman" w:hAnsi="Times New Roman" w:cs="Times New Roman"/>
          <w:color w:val="0E1D2F"/>
          <w:sz w:val="20"/>
          <w:szCs w:val="20"/>
          <w:lang w:eastAsia="uk-UA"/>
        </w:rPr>
        <w:t xml:space="preserve">: </w:t>
      </w:r>
      <w:r w:rsidRPr="00C05AB5">
        <w:rPr>
          <w:b/>
          <w:bCs/>
          <w:color w:val="212121"/>
        </w:rPr>
        <w:t xml:space="preserve">ДК 021:2015 - 24450000-3 Агрохімічна продукція (24455000-8 - Дезінфекційні засоби). </w:t>
      </w:r>
    </w:p>
    <w:p w:rsidR="004454F2" w:rsidRPr="002627DA" w:rsidRDefault="004454F2" w:rsidP="004454F2">
      <w:pPr>
        <w:jc w:val="center"/>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color w:val="0E1D2F"/>
          <w:sz w:val="20"/>
          <w:szCs w:val="20"/>
          <w:lang w:eastAsia="uk-UA"/>
        </w:rPr>
        <w:t xml:space="preserve">Обґрунтування доцільності закупівлі. </w:t>
      </w:r>
    </w:p>
    <w:p w:rsidR="004454F2" w:rsidRPr="002627DA" w:rsidRDefault="004454F2" w:rsidP="004454F2">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color w:val="0E1D2F"/>
          <w:sz w:val="20"/>
          <w:szCs w:val="20"/>
          <w:lang w:eastAsia="uk-UA"/>
        </w:rPr>
        <w:t>.</w:t>
      </w:r>
    </w:p>
    <w:p w:rsidR="004454F2" w:rsidRDefault="004454F2" w:rsidP="004454F2">
      <w:pPr>
        <w:ind w:hanging="2"/>
        <w:jc w:val="center"/>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color w:val="0E1D2F"/>
          <w:sz w:val="20"/>
          <w:szCs w:val="20"/>
          <w:lang w:eastAsia="uk-UA"/>
        </w:rPr>
        <w:t>Обґрунтування обсягів закупівлі. Обсяги визначено відповідно до очікуваної потреби, обрахованої Замовником на основі фактично</w:t>
      </w:r>
      <w:r>
        <w:rPr>
          <w:rFonts w:ascii="Times New Roman" w:eastAsia="Times New Roman" w:hAnsi="Times New Roman" w:cs="Times New Roman"/>
          <w:color w:val="0E1D2F"/>
          <w:sz w:val="20"/>
          <w:szCs w:val="20"/>
          <w:lang w:eastAsia="uk-UA"/>
        </w:rPr>
        <w:t xml:space="preserve"> поведених досліджень </w:t>
      </w:r>
      <w:r w:rsidRPr="002627DA">
        <w:rPr>
          <w:rFonts w:ascii="Times New Roman" w:eastAsia="Times New Roman" w:hAnsi="Times New Roman" w:cs="Times New Roman"/>
          <w:color w:val="0E1D2F"/>
          <w:sz w:val="20"/>
          <w:szCs w:val="20"/>
          <w:lang w:eastAsia="uk-UA"/>
        </w:rPr>
        <w:t xml:space="preserve"> </w:t>
      </w:r>
      <w:r>
        <w:rPr>
          <w:rFonts w:ascii="Times New Roman" w:eastAsia="Times New Roman" w:hAnsi="Times New Roman" w:cs="Times New Roman"/>
          <w:color w:val="0E1D2F"/>
          <w:sz w:val="20"/>
          <w:szCs w:val="20"/>
          <w:lang w:eastAsia="uk-UA"/>
        </w:rPr>
        <w:t xml:space="preserve">та обсягу фінансування, а також на підставі потреби </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r w:rsidRPr="005C2792">
        <w:rPr>
          <w:rFonts w:ascii="Times New Roman" w:eastAsia="Times New Roman" w:hAnsi="Times New Roman" w:cs="Times New Roman"/>
          <w:b/>
          <w:color w:val="000000"/>
          <w:sz w:val="16"/>
          <w:szCs w:val="16"/>
        </w:rPr>
        <w:t>Оголошення про закупівлю</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r w:rsidRPr="005C2792">
        <w:rPr>
          <w:rFonts w:ascii="Times New Roman" w:eastAsia="Times New Roman" w:hAnsi="Times New Roman" w:cs="Times New Roman"/>
          <w:i/>
          <w:color w:val="000000"/>
          <w:sz w:val="16"/>
          <w:szCs w:val="16"/>
        </w:rPr>
        <w:t>(інформація, яка включається до оголошення про закупівлю)</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p>
    <w:p w:rsidR="004454F2" w:rsidRPr="005C2792" w:rsidRDefault="004454F2" w:rsidP="004454F2">
      <w:pPr>
        <w:numPr>
          <w:ilvl w:val="0"/>
          <w:numId w:val="1"/>
        </w:numPr>
        <w:pBdr>
          <w:top w:val="nil"/>
          <w:left w:val="nil"/>
          <w:bottom w:val="nil"/>
          <w:right w:val="nil"/>
          <w:between w:val="nil"/>
        </w:pBdr>
        <w:shd w:val="clear" w:color="auto" w:fill="FFFFFF"/>
        <w:spacing w:after="0" w:line="240" w:lineRule="auto"/>
        <w:ind w:left="810"/>
        <w:rPr>
          <w:rFonts w:ascii="Times New Roman" w:hAnsi="Times New Roman" w:cs="Times New Roman"/>
          <w:sz w:val="16"/>
          <w:szCs w:val="16"/>
        </w:rPr>
      </w:pPr>
      <w:r w:rsidRPr="005C2792">
        <w:rPr>
          <w:rFonts w:ascii="Times New Roman" w:eastAsia="Times New Roman" w:hAnsi="Times New Roman" w:cs="Times New Roman"/>
          <w:color w:val="000000"/>
          <w:sz w:val="16"/>
          <w:szCs w:val="16"/>
        </w:rPr>
        <w:t>Найменування та код згідно з ЄДРПОУ державного замовника, його категорія:</w:t>
      </w:r>
    </w:p>
    <w:p w:rsidR="004454F2" w:rsidRPr="005C2792" w:rsidRDefault="004454F2" w:rsidP="004454F2">
      <w:pPr>
        <w:pStyle w:val="a6"/>
        <w:widowControl w:val="0"/>
        <w:spacing w:before="0" w:beforeAutospacing="0" w:after="0" w:afterAutospacing="0"/>
        <w:ind w:left="362" w:hanging="362"/>
        <w:rPr>
          <w:color w:val="000000"/>
          <w:sz w:val="16"/>
          <w:szCs w:val="16"/>
          <w:lang w:val="uk-UA"/>
        </w:rPr>
      </w:pPr>
      <w:r w:rsidRPr="005C2792">
        <w:rPr>
          <w:color w:val="000000"/>
          <w:sz w:val="16"/>
          <w:szCs w:val="16"/>
        </w:rPr>
        <w:t xml:space="preserve">найменування державного замовника: </w:t>
      </w:r>
    </w:p>
    <w:p w:rsidR="004454F2" w:rsidRPr="005C2792" w:rsidRDefault="004454F2" w:rsidP="004454F2">
      <w:pPr>
        <w:pStyle w:val="a6"/>
        <w:widowControl w:val="0"/>
        <w:numPr>
          <w:ilvl w:val="1"/>
          <w:numId w:val="1"/>
        </w:numPr>
        <w:spacing w:before="0" w:beforeAutospacing="0" w:after="0" w:afterAutospacing="0"/>
        <w:rPr>
          <w:sz w:val="16"/>
          <w:szCs w:val="16"/>
          <w:lang w:val="uk-UA"/>
        </w:rPr>
      </w:pPr>
      <w:r w:rsidRPr="005C2792">
        <w:rPr>
          <w:sz w:val="16"/>
          <w:szCs w:val="16"/>
        </w:rPr>
        <w:t>КНП «Тернопільський обласний клінічний перинатальний центр «Мати і дитина</w:t>
      </w:r>
      <w:proofErr w:type="gramStart"/>
      <w:r w:rsidRPr="005C2792">
        <w:rPr>
          <w:sz w:val="16"/>
          <w:szCs w:val="16"/>
        </w:rPr>
        <w:t>»Т</w:t>
      </w:r>
      <w:proofErr w:type="gramEnd"/>
      <w:r w:rsidRPr="005C2792">
        <w:rPr>
          <w:sz w:val="16"/>
          <w:szCs w:val="16"/>
        </w:rPr>
        <w:t>ОР</w:t>
      </w:r>
    </w:p>
    <w:p w:rsidR="004454F2" w:rsidRPr="005C2792" w:rsidRDefault="004454F2" w:rsidP="004454F2">
      <w:pPr>
        <w:pStyle w:val="a6"/>
        <w:widowControl w:val="0"/>
        <w:numPr>
          <w:ilvl w:val="1"/>
          <w:numId w:val="1"/>
        </w:numPr>
        <w:spacing w:before="0" w:beforeAutospacing="0" w:after="0" w:afterAutospacing="0"/>
        <w:rPr>
          <w:sz w:val="16"/>
          <w:szCs w:val="16"/>
        </w:rPr>
      </w:pPr>
      <w:r w:rsidRPr="005C2792">
        <w:rPr>
          <w:sz w:val="16"/>
          <w:szCs w:val="16"/>
          <w:lang w:val="uk-UA"/>
        </w:rPr>
        <w:t>( код ЄДРПОУ 25492401)</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2.2. місцезнаходження  замовника місто Тернопіль , вул..Замкова 10</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2.3. ідентифікаційний код замовника:35492401</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2.4.  категорія</w:t>
      </w:r>
      <w:bookmarkStart w:id="0" w:name="bookmark=id.1t3h5sf" w:colFirst="0" w:colLast="0"/>
      <w:bookmarkEnd w:id="0"/>
      <w:r w:rsidRPr="005C2792">
        <w:rPr>
          <w:rFonts w:ascii="Times New Roman" w:eastAsia="Times New Roman" w:hAnsi="Times New Roman" w:cs="Times New Roman"/>
          <w:color w:val="000000"/>
          <w:sz w:val="16"/>
          <w:szCs w:val="16"/>
        </w:rPr>
        <w:t xml:space="preserve"> замовника:Лікувальний заклад</w:t>
      </w:r>
    </w:p>
    <w:p w:rsidR="004454F2" w:rsidRPr="005C2792" w:rsidRDefault="004454F2" w:rsidP="004454F2">
      <w:pPr>
        <w:pBdr>
          <w:top w:val="nil"/>
          <w:left w:val="nil"/>
          <w:bottom w:val="nil"/>
          <w:right w:val="nil"/>
          <w:between w:val="nil"/>
        </w:pBdr>
        <w:shd w:val="clear" w:color="auto" w:fill="FFFFFF"/>
        <w:spacing w:after="0" w:line="240" w:lineRule="auto"/>
        <w:ind w:left="567"/>
        <w:rPr>
          <w:rFonts w:ascii="Times New Roman" w:eastAsia="Times New Roman" w:hAnsi="Times New Roman" w:cs="Times New Roman"/>
          <w:color w:val="000000"/>
          <w:sz w:val="16"/>
          <w:szCs w:val="16"/>
        </w:rPr>
      </w:pPr>
    </w:p>
    <w:p w:rsidR="004454F2" w:rsidRDefault="004454F2" w:rsidP="004454F2">
      <w:pPr>
        <w:widowControl w:val="0"/>
        <w:suppressAutoHyphens/>
        <w:autoSpaceDN w:val="0"/>
        <w:spacing w:after="0" w:line="240" w:lineRule="auto"/>
        <w:rPr>
          <w:rFonts w:ascii="Times New Roman" w:hAnsi="Times New Roman" w:cs="Times New Roman"/>
          <w:b/>
          <w:bCs/>
          <w:color w:val="000000"/>
        </w:rPr>
      </w:pPr>
      <w:r w:rsidRPr="005C2792">
        <w:rPr>
          <w:rFonts w:ascii="Times New Roman" w:eastAsia="Times New Roman" w:hAnsi="Times New Roman" w:cs="Times New Roman"/>
          <w:color w:val="000000"/>
          <w:sz w:val="16"/>
          <w:szCs w:val="16"/>
        </w:rPr>
        <w:t xml:space="preserve">2. Назва предмета закупівлі із зазначенням коду згідно з Єдиним закупівельним словником та назви відповідних класифікаторів предмета закупівлі й частин предмета закупівлі (лотів) </w:t>
      </w:r>
      <w:r w:rsidRPr="003B7DBB">
        <w:rPr>
          <w:rFonts w:ascii="Times New Roman" w:hAnsi="Times New Roman" w:cs="Times New Roman"/>
          <w:b/>
          <w:bCs/>
          <w:color w:val="000000"/>
          <w:sz w:val="18"/>
          <w:szCs w:val="18"/>
        </w:rPr>
        <w:t xml:space="preserve">Портативний прилад отоакустичної емісії (Аудіометр для об’єктивного дослідження слуху) </w:t>
      </w:r>
      <w:r w:rsidRPr="00C80D29">
        <w:rPr>
          <w:b/>
          <w:bCs/>
          <w:color w:val="212121"/>
        </w:rPr>
        <w:t>ДК 021:2015 - 24450000-3 Агрохімі</w:t>
      </w:r>
      <w:r>
        <w:rPr>
          <w:b/>
          <w:bCs/>
          <w:color w:val="212121"/>
        </w:rPr>
        <w:t>чна продукція (24455000-8 - Дезі</w:t>
      </w:r>
      <w:r w:rsidRPr="00C80D29">
        <w:rPr>
          <w:b/>
          <w:bCs/>
          <w:color w:val="212121"/>
        </w:rPr>
        <w:t>нфекційні засоби).</w:t>
      </w:r>
    </w:p>
    <w:p w:rsidR="004454F2" w:rsidRDefault="004454F2" w:rsidP="004454F2">
      <w:pPr>
        <w:widowControl w:val="0"/>
        <w:suppressAutoHyphens/>
        <w:autoSpaceDN w:val="0"/>
        <w:spacing w:after="0" w:line="240" w:lineRule="auto"/>
        <w:rPr>
          <w:b/>
          <w:bCs/>
          <w:color w:val="212121"/>
        </w:rPr>
      </w:pPr>
      <w:r w:rsidRPr="003B7DBB">
        <w:rPr>
          <w:rFonts w:ascii="Times New Roman" w:eastAsia="Times New Roman" w:hAnsi="Times New Roman" w:cs="Times New Roman"/>
          <w:color w:val="000000"/>
          <w:sz w:val="16"/>
          <w:szCs w:val="16"/>
        </w:rPr>
        <w:t xml:space="preserve">3. Технічні, якісні та інші характеристики предмета закупівлі: - </w:t>
      </w:r>
      <w:r w:rsidRPr="00F51C33">
        <w:rPr>
          <w:b/>
          <w:bCs/>
          <w:color w:val="212121"/>
        </w:rPr>
        <w:t xml:space="preserve">ДК 021:2015 - 24450000-3 Агрохімічна продукція (24455000-8 - Дезінфекційні засоби). </w:t>
      </w:r>
    </w:p>
    <w:p w:rsidR="004454F2" w:rsidRPr="00F51C33" w:rsidRDefault="004454F2" w:rsidP="004454F2">
      <w:pPr>
        <w:widowControl w:val="0"/>
        <w:suppressAutoHyphens/>
        <w:autoSpaceDN w:val="0"/>
        <w:spacing w:after="0" w:line="240" w:lineRule="auto"/>
        <w:rPr>
          <w:rFonts w:ascii="Times New Roman" w:eastAsia="Times New Roman" w:hAnsi="Times New Roman" w:cs="Times New Roman"/>
          <w:color w:val="000000"/>
          <w:sz w:val="16"/>
          <w:szCs w:val="16"/>
        </w:rPr>
      </w:pPr>
      <w:r w:rsidRPr="003B7DBB">
        <w:rPr>
          <w:rFonts w:ascii="Times New Roman" w:eastAsia="Times New Roman" w:hAnsi="Times New Roman" w:cs="Times New Roman"/>
          <w:color w:val="000000"/>
          <w:sz w:val="16"/>
          <w:szCs w:val="16"/>
        </w:rPr>
        <w:t xml:space="preserve">4. </w:t>
      </w:r>
      <w:r w:rsidRPr="00F51C33">
        <w:rPr>
          <w:rFonts w:ascii="Times New Roman" w:eastAsia="Times New Roman" w:hAnsi="Times New Roman" w:cs="Times New Roman"/>
          <w:color w:val="000000"/>
          <w:sz w:val="16"/>
          <w:szCs w:val="16"/>
        </w:rPr>
        <w:t xml:space="preserve">Орієнтовні кількість та місце поставки товарів або обсяг та місце виконання робіт чи надання послуг </w:t>
      </w:r>
      <w:r>
        <w:rPr>
          <w:rFonts w:ascii="Times New Roman" w:eastAsia="Times New Roman" w:hAnsi="Times New Roman" w:cs="Times New Roman"/>
          <w:color w:val="000000"/>
          <w:sz w:val="16"/>
          <w:szCs w:val="16"/>
        </w:rPr>
        <w:t>лютий 2025</w:t>
      </w:r>
    </w:p>
    <w:p w:rsidR="004454F2" w:rsidRPr="005C2792" w:rsidRDefault="004454F2" w:rsidP="004454F2">
      <w:pPr>
        <w:widowControl w:val="0"/>
        <w:suppressAutoHyphens/>
        <w:autoSpaceDN w:val="0"/>
        <w:spacing w:after="0" w:line="240" w:lineRule="auto"/>
        <w:rPr>
          <w:rFonts w:ascii="Times New Roman" w:eastAsia="Times New Roman" w:hAnsi="Times New Roman" w:cs="Times New Roman"/>
          <w:color w:val="000000"/>
          <w:sz w:val="16"/>
          <w:szCs w:val="16"/>
        </w:rPr>
      </w:pPr>
    </w:p>
    <w:p w:rsidR="004454F2" w:rsidRPr="005C2792" w:rsidRDefault="004454F2" w:rsidP="004454F2">
      <w:pPr>
        <w:spacing w:before="120"/>
        <w:ind w:left="-284"/>
        <w:jc w:val="center"/>
        <w:rPr>
          <w:rFonts w:ascii="Times New Roman" w:hAnsi="Times New Roman" w:cs="Times New Roman"/>
          <w:b/>
          <w:sz w:val="16"/>
          <w:szCs w:val="16"/>
        </w:rPr>
      </w:pPr>
      <w:r w:rsidRPr="005C2792">
        <w:rPr>
          <w:rFonts w:ascii="Times New Roman" w:hAnsi="Times New Roman" w:cs="Times New Roman"/>
          <w:b/>
          <w:sz w:val="16"/>
          <w:szCs w:val="16"/>
        </w:rPr>
        <w:t>ТЕХНІЧНЕ ВИМОГИ</w:t>
      </w:r>
    </w:p>
    <w:p w:rsidR="004454F2" w:rsidRPr="003B7DBB" w:rsidRDefault="004454F2" w:rsidP="004454F2">
      <w:pPr>
        <w:pStyle w:val="a3"/>
        <w:jc w:val="center"/>
        <w:rPr>
          <w:rFonts w:ascii="Times New Roman" w:hAnsi="Times New Roman" w:cs="Times New Roman"/>
          <w:b/>
          <w:sz w:val="18"/>
          <w:szCs w:val="18"/>
        </w:rPr>
      </w:pPr>
      <w:r w:rsidRPr="003B7DBB">
        <w:rPr>
          <w:rFonts w:ascii="Times New Roman" w:hAnsi="Times New Roman" w:cs="Times New Roman"/>
          <w:b/>
          <w:sz w:val="18"/>
          <w:szCs w:val="18"/>
        </w:rPr>
        <w:t>Інформація про необхідні технічні та якісні характеристики предмета закупівлі</w:t>
      </w:r>
    </w:p>
    <w:p w:rsidR="004454F2" w:rsidRDefault="004454F2" w:rsidP="004454F2">
      <w:pPr>
        <w:autoSpaceDN w:val="0"/>
        <w:adjustRightInd w:val="0"/>
        <w:jc w:val="center"/>
        <w:rPr>
          <w:rFonts w:ascii="Times New Roman" w:hAnsi="Times New Roman" w:cs="Times New Roman"/>
          <w:b/>
          <w:bCs/>
          <w:color w:val="212121"/>
          <w:sz w:val="18"/>
          <w:szCs w:val="18"/>
        </w:rPr>
      </w:pPr>
      <w:r w:rsidRPr="00F51C33">
        <w:rPr>
          <w:rFonts w:ascii="Times New Roman" w:hAnsi="Times New Roman" w:cs="Times New Roman"/>
          <w:b/>
          <w:bCs/>
          <w:color w:val="212121"/>
          <w:sz w:val="18"/>
          <w:szCs w:val="18"/>
        </w:rPr>
        <w:t>ДК 021:2015 - 24450000-3 Агрохімічна продукція</w:t>
      </w:r>
      <w:r>
        <w:rPr>
          <w:rFonts w:ascii="Times New Roman" w:hAnsi="Times New Roman" w:cs="Times New Roman"/>
          <w:b/>
          <w:bCs/>
          <w:color w:val="212121"/>
          <w:sz w:val="18"/>
          <w:szCs w:val="18"/>
        </w:rPr>
        <w:t xml:space="preserve"> </w:t>
      </w:r>
      <w:r w:rsidRPr="00F51C33">
        <w:rPr>
          <w:rFonts w:ascii="Times New Roman" w:hAnsi="Times New Roman" w:cs="Times New Roman"/>
          <w:b/>
          <w:bCs/>
          <w:color w:val="212121"/>
          <w:sz w:val="18"/>
          <w:szCs w:val="18"/>
        </w:rPr>
        <w:t>(ДК 021 :20215 24455000-8 - Дезінфекційні засоби)</w:t>
      </w:r>
    </w:p>
    <w:p w:rsidR="004454F2" w:rsidRPr="003B7DBB" w:rsidRDefault="004454F2" w:rsidP="004454F2">
      <w:pPr>
        <w:autoSpaceDN w:val="0"/>
        <w:adjustRightInd w:val="0"/>
        <w:jc w:val="center"/>
        <w:rPr>
          <w:rFonts w:ascii="Times New Roman" w:hAnsi="Times New Roman" w:cs="Times New Roman"/>
          <w:b/>
          <w:bCs/>
          <w:color w:val="000000"/>
          <w:sz w:val="18"/>
          <w:szCs w:val="18"/>
          <w:u w:val="single"/>
        </w:rPr>
      </w:pPr>
      <w:r w:rsidRPr="003B7DBB">
        <w:rPr>
          <w:rFonts w:ascii="Times New Roman" w:hAnsi="Times New Roman" w:cs="Times New Roman"/>
          <w:b/>
          <w:bCs/>
          <w:color w:val="000000"/>
          <w:sz w:val="18"/>
          <w:szCs w:val="18"/>
          <w:u w:val="single"/>
        </w:rPr>
        <w:t>Товар повинен відповідати наступним технічним, якісним та кількісним характеристикам</w:t>
      </w:r>
    </w:p>
    <w:tbl>
      <w:tblPr>
        <w:tblStyle w:val="a5"/>
        <w:tblpPr w:leftFromText="180" w:rightFromText="180" w:vertAnchor="page" w:horzAnchor="margin" w:tblpY="466"/>
        <w:tblW w:w="14879" w:type="dxa"/>
        <w:tblLayout w:type="fixed"/>
        <w:tblLook w:val="04A0"/>
      </w:tblPr>
      <w:tblGrid>
        <w:gridCol w:w="2126"/>
        <w:gridCol w:w="1697"/>
        <w:gridCol w:w="2130"/>
        <w:gridCol w:w="7514"/>
        <w:gridCol w:w="1412"/>
      </w:tblGrid>
      <w:tr w:rsidR="004454F2" w:rsidRPr="00413DE7" w:rsidTr="00AB2088">
        <w:tc>
          <w:tcPr>
            <w:tcW w:w="14879" w:type="dxa"/>
            <w:gridSpan w:val="5"/>
            <w:tcBorders>
              <w:top w:val="single" w:sz="4" w:space="0" w:color="auto"/>
            </w:tcBorders>
            <w:vAlign w:val="center"/>
          </w:tcPr>
          <w:p w:rsidR="004454F2" w:rsidRPr="00C05AB5" w:rsidRDefault="004454F2" w:rsidP="00AB2088">
            <w:pPr>
              <w:pStyle w:val="3"/>
              <w:ind w:right="1456"/>
              <w:jc w:val="right"/>
              <w:rPr>
                <w:color w:val="212121"/>
                <w:lang w:val="uk-UA"/>
              </w:rPr>
            </w:pPr>
            <w:bookmarkStart w:id="1" w:name="_Hlk157433846"/>
            <w:r w:rsidRPr="00C05AB5">
              <w:rPr>
                <w:color w:val="212121"/>
                <w:lang w:val="uk-UA"/>
              </w:rPr>
              <w:t>Додаток</w:t>
            </w:r>
            <w:bookmarkEnd w:id="1"/>
            <w:r w:rsidRPr="00732C55">
              <w:rPr>
                <w:color w:val="212121"/>
                <w:lang w:val="uk-UA"/>
              </w:rPr>
              <w:t xml:space="preserve"> </w:t>
            </w:r>
            <w:r w:rsidRPr="00C05AB5">
              <w:rPr>
                <w:color w:val="212121"/>
                <w:lang w:val="uk-UA"/>
              </w:rPr>
              <w:t>№2</w:t>
            </w:r>
          </w:p>
          <w:p w:rsidR="004454F2" w:rsidRPr="00F51C33" w:rsidRDefault="004454F2" w:rsidP="00AB2088">
            <w:pPr>
              <w:pStyle w:val="a3"/>
              <w:jc w:val="right"/>
              <w:rPr>
                <w:rFonts w:ascii="Calibri" w:hAnsi="Calibri"/>
                <w:color w:val="212121"/>
                <w:lang w:val="uk-UA"/>
              </w:rPr>
            </w:pPr>
            <w:r>
              <w:rPr>
                <w:color w:val="000000"/>
                <w:shd w:val="clear" w:color="auto" w:fill="FFFFFF"/>
              </w:rPr>
              <w:lastRenderedPageBreak/>
              <w:t> </w:t>
            </w:r>
          </w:p>
          <w:p w:rsidR="004454F2" w:rsidRPr="00C05AB5" w:rsidRDefault="004454F2" w:rsidP="00AB2088">
            <w:pPr>
              <w:pStyle w:val="10"/>
              <w:ind w:left="589"/>
              <w:jc w:val="center"/>
              <w:rPr>
                <w:color w:val="212121"/>
                <w:lang w:val="uk-UA"/>
              </w:rPr>
            </w:pPr>
            <w:r w:rsidRPr="00C05AB5">
              <w:rPr>
                <w:b/>
                <w:bCs/>
                <w:color w:val="212121"/>
                <w:lang w:val="uk-UA"/>
              </w:rPr>
              <w:t xml:space="preserve">Медико-технічні вимоги до предмету закупівлі </w:t>
            </w:r>
            <w:r w:rsidRPr="00C05AB5">
              <w:rPr>
                <w:rStyle w:val="a8"/>
                <w:b/>
                <w:bCs/>
                <w:color w:val="212121"/>
                <w:lang w:val="uk-UA"/>
              </w:rPr>
              <w:t xml:space="preserve">За кодом класифікатору </w:t>
            </w:r>
            <w:r w:rsidRPr="00C05AB5">
              <w:rPr>
                <w:b/>
                <w:bCs/>
                <w:color w:val="212121"/>
                <w:lang w:val="uk-UA"/>
              </w:rPr>
              <w:t xml:space="preserve">ДК 021:2015 - 24450000-3 Агрохімічна продукція (24455000-8 - Дезінфекційні засоби). </w:t>
            </w:r>
          </w:p>
          <w:p w:rsidR="004454F2" w:rsidRPr="00C05AB5" w:rsidRDefault="004454F2" w:rsidP="00AB2088">
            <w:pPr>
              <w:pStyle w:val="default"/>
              <w:jc w:val="both"/>
              <w:rPr>
                <w:color w:val="212121"/>
                <w:lang w:val="uk-UA"/>
              </w:rPr>
            </w:pPr>
            <w:r w:rsidRPr="00C80D29">
              <w:rPr>
                <w:b/>
                <w:bCs/>
                <w:color w:val="212121"/>
              </w:rPr>
              <w:t> </w:t>
            </w:r>
          </w:p>
          <w:p w:rsidR="004454F2" w:rsidRPr="00C80D29" w:rsidRDefault="004454F2" w:rsidP="00AB2088">
            <w:pPr>
              <w:spacing w:after="200" w:line="276" w:lineRule="auto"/>
              <w:jc w:val="center"/>
              <w:rPr>
                <w:rFonts w:ascii="Times New Roman" w:hAnsi="Times New Roman" w:cs="Times New Roman"/>
                <w:color w:val="212121"/>
                <w:lang w:val="uk-UA"/>
              </w:rPr>
            </w:pPr>
            <w:r w:rsidRPr="00C80D29">
              <w:rPr>
                <w:rFonts w:ascii="Times New Roman" w:hAnsi="Times New Roman" w:cs="Times New Roman"/>
                <w:b/>
                <w:bCs/>
                <w:color w:val="000000"/>
                <w:lang w:val="uk-UA"/>
              </w:rPr>
              <w:t>Загальні вимоги:</w:t>
            </w:r>
          </w:p>
          <w:p w:rsidR="004454F2" w:rsidRPr="00C05AB5" w:rsidRDefault="004454F2" w:rsidP="00AB2088">
            <w:pPr>
              <w:pStyle w:val="default"/>
              <w:ind w:left="589"/>
              <w:jc w:val="both"/>
              <w:rPr>
                <w:color w:val="212121"/>
                <w:lang w:val="uk-UA"/>
              </w:rPr>
            </w:pPr>
            <w:r w:rsidRPr="00C80D29">
              <w:rPr>
                <w:color w:val="212121"/>
              </w:rPr>
              <w:t>         </w:t>
            </w:r>
            <w:r w:rsidRPr="00C05AB5">
              <w:rPr>
                <w:color w:val="212121"/>
                <w:lang w:val="uk-UA"/>
              </w:rPr>
              <w:t xml:space="preserve"> Учасники процедури закупівлі повинні надати в складі тендерної пропозицій документи, які підтверджують відповідність тендерної   пропозиції учасника технічним, якісним, кількісним та іншим вимогам до предмета закупівлі, встановленим замовником:</w:t>
            </w:r>
          </w:p>
          <w:p w:rsidR="004454F2" w:rsidRPr="0052377F" w:rsidRDefault="004454F2" w:rsidP="00AB2088">
            <w:pPr>
              <w:pStyle w:val="default"/>
              <w:ind w:left="589"/>
              <w:jc w:val="both"/>
              <w:rPr>
                <w:color w:val="212121"/>
              </w:rPr>
            </w:pPr>
            <w:r w:rsidRPr="00C05AB5">
              <w:rPr>
                <w:color w:val="212121"/>
                <w:lang w:val="uk-UA"/>
              </w:rPr>
              <w:t>1.    На підтвердження реєстрації в Україні у встановленому законодавством порядку надати : інформацію із Державного реєстру дезінфекційних засобів - далі Реєстр (копію сторінки з Реєстру із інформацією щодо реєстрації запропонованого до закупівлі</w:t>
            </w:r>
            <w:r w:rsidRPr="0052377F">
              <w:rPr>
                <w:color w:val="212121"/>
              </w:rPr>
              <w:t> </w:t>
            </w:r>
            <w:r w:rsidRPr="00C05AB5">
              <w:rPr>
                <w:color w:val="212121"/>
                <w:lang w:val="uk-UA"/>
              </w:rPr>
              <w:t xml:space="preserve"> дезінфекційного засобу, або</w:t>
            </w:r>
            <w:r w:rsidRPr="0052377F">
              <w:rPr>
                <w:color w:val="212121"/>
              </w:rPr>
              <w:t> </w:t>
            </w:r>
            <w:r w:rsidRPr="00C05AB5">
              <w:rPr>
                <w:color w:val="212121"/>
                <w:lang w:val="uk-UA"/>
              </w:rPr>
              <w:t xml:space="preserve"> копію </w:t>
            </w:r>
            <w:r w:rsidRPr="0052377F">
              <w:rPr>
                <w:color w:val="212121"/>
              </w:rPr>
              <w:t>Витягу з Реєстру,  або копію наказу МОЗ України про внесення дезінфекційного засобу в Реєстр);</w:t>
            </w:r>
          </w:p>
          <w:p w:rsidR="004454F2" w:rsidRPr="0052377F" w:rsidRDefault="004454F2" w:rsidP="00AB2088">
            <w:pPr>
              <w:ind w:left="589"/>
              <w:jc w:val="both"/>
              <w:rPr>
                <w:rFonts w:ascii="Times New Roman" w:hAnsi="Times New Roman" w:cs="Times New Roman"/>
                <w:color w:val="212121"/>
                <w:sz w:val="24"/>
                <w:szCs w:val="24"/>
                <w:lang w:eastAsia="uk-UA"/>
              </w:rPr>
            </w:pPr>
            <w:r w:rsidRPr="00AF4FD4">
              <w:rPr>
                <w:rFonts w:ascii="Times New Roman" w:hAnsi="Times New Roman" w:cs="Times New Roman"/>
                <w:b/>
                <w:color w:val="212121"/>
                <w:sz w:val="24"/>
                <w:szCs w:val="24"/>
                <w:lang w:val="uk-UA" w:eastAsia="uk-UA"/>
              </w:rPr>
              <w:t>або</w:t>
            </w:r>
            <w:r w:rsidRPr="0052377F">
              <w:rPr>
                <w:rFonts w:ascii="Times New Roman" w:hAnsi="Times New Roman" w:cs="Times New Roman"/>
                <w:color w:val="212121"/>
                <w:sz w:val="24"/>
                <w:szCs w:val="24"/>
                <w:lang w:val="uk-UA" w:eastAsia="uk-UA"/>
              </w:rPr>
              <w:t xml:space="preserve"> дозволений для введення в обіг та/або експлуатацію (застосування), у передбаченому законодавством порядку та  бути сертифікований у відповідності з нормами чинного законодавства : надати Сертифікат  відповідності та Декларацією про відповідність</w:t>
            </w:r>
            <w:r w:rsidRPr="0052377F">
              <w:rPr>
                <w:rFonts w:ascii="Times New Roman" w:hAnsi="Times New Roman"/>
                <w:bCs/>
                <w:color w:val="212121"/>
                <w:sz w:val="24"/>
                <w:szCs w:val="24"/>
                <w:shd w:val="clear" w:color="auto" w:fill="FFFF00"/>
              </w:rPr>
              <w:t xml:space="preserve"> </w:t>
            </w:r>
          </w:p>
          <w:p w:rsidR="004454F2" w:rsidRPr="00C80D29" w:rsidRDefault="004454F2" w:rsidP="00AB2088">
            <w:pPr>
              <w:pStyle w:val="default"/>
              <w:ind w:left="589"/>
              <w:jc w:val="both"/>
              <w:rPr>
                <w:color w:val="212121"/>
              </w:rPr>
            </w:pPr>
            <w:r>
              <w:rPr>
                <w:color w:val="212121"/>
              </w:rPr>
              <w:t xml:space="preserve"> 2.  </w:t>
            </w:r>
            <w:r w:rsidRPr="00C80D29">
              <w:rPr>
                <w:color w:val="212121"/>
              </w:rPr>
              <w:t>Паспорт якості або Сертифікат якості щодо кожної позиції товару, виданий виробником товару.</w:t>
            </w:r>
          </w:p>
          <w:p w:rsidR="004454F2" w:rsidRPr="00C80D29" w:rsidRDefault="004454F2" w:rsidP="00AB2088">
            <w:pPr>
              <w:pStyle w:val="default"/>
              <w:ind w:left="589"/>
              <w:jc w:val="both"/>
              <w:rPr>
                <w:color w:val="212121"/>
              </w:rPr>
            </w:pPr>
            <w:r>
              <w:rPr>
                <w:color w:val="212121"/>
              </w:rPr>
              <w:t xml:space="preserve"> 3.   </w:t>
            </w:r>
            <w:r w:rsidRPr="00C80D29">
              <w:rPr>
                <w:color w:val="212121"/>
              </w:rPr>
              <w:t>Гарантійний лист Учасника щодо терміну придатності товару не менше 80% від дати виготовлення.</w:t>
            </w:r>
          </w:p>
          <w:p w:rsidR="004454F2" w:rsidRPr="00C80D29" w:rsidRDefault="004454F2" w:rsidP="00AB2088">
            <w:pPr>
              <w:pStyle w:val="default"/>
              <w:jc w:val="both"/>
              <w:rPr>
                <w:color w:val="212121"/>
              </w:rPr>
            </w:pPr>
            <w:r>
              <w:rPr>
                <w:color w:val="212121"/>
              </w:rPr>
              <w:t xml:space="preserve">           4</w:t>
            </w:r>
            <w:r w:rsidRPr="00C80D29">
              <w:rPr>
                <w:color w:val="212121"/>
              </w:rPr>
              <w:t>.</w:t>
            </w:r>
            <w:r>
              <w:rPr>
                <w:color w:val="212121"/>
              </w:rPr>
              <w:t xml:space="preserve">   </w:t>
            </w:r>
            <w:r w:rsidRPr="00C80D29">
              <w:rPr>
                <w:color w:val="212121"/>
              </w:rPr>
              <w:t xml:space="preserve">Методичні вказівки або Інструкції щодо  застосування засобів </w:t>
            </w:r>
          </w:p>
          <w:p w:rsidR="004454F2" w:rsidRPr="00C80D29" w:rsidRDefault="004454F2" w:rsidP="00AB2088">
            <w:pPr>
              <w:pStyle w:val="default"/>
              <w:ind w:left="589"/>
              <w:jc w:val="both"/>
              <w:rPr>
                <w:color w:val="212121"/>
              </w:rPr>
            </w:pPr>
            <w:r>
              <w:rPr>
                <w:color w:val="212121"/>
              </w:rPr>
              <w:t xml:space="preserve"> 5</w:t>
            </w:r>
            <w:r w:rsidRPr="00C80D29">
              <w:rPr>
                <w:color w:val="212121"/>
              </w:rPr>
              <w:t>.</w:t>
            </w:r>
            <w:r>
              <w:rPr>
                <w:color w:val="212121"/>
              </w:rPr>
              <w:t xml:space="preserve">   </w:t>
            </w:r>
            <w:proofErr w:type="gramStart"/>
            <w:r w:rsidRPr="00C80D29">
              <w:rPr>
                <w:color w:val="212121"/>
              </w:rPr>
              <w:t>В разі подачі еквіваленту товару, що запропонований Замовником в медико - технічних вимогах, Учасник подає порівняльну</w:t>
            </w:r>
            <w:r>
              <w:rPr>
                <w:color w:val="212121"/>
              </w:rPr>
              <w:t xml:space="preserve"> </w:t>
            </w:r>
            <w:r w:rsidRPr="00C80D29">
              <w:rPr>
                <w:color w:val="212121"/>
              </w:rPr>
              <w:t>таблицю запропонованого ним товару, з відомостями щодо відповідності вимогам  визначеним в медико-технічних вимогах Замовника у формі таблиці з посиланням на пункт,</w:t>
            </w:r>
            <w:r>
              <w:rPr>
                <w:color w:val="212121"/>
              </w:rPr>
              <w:t xml:space="preserve"> </w:t>
            </w:r>
            <w:r w:rsidRPr="00C80D29">
              <w:rPr>
                <w:color w:val="212121"/>
              </w:rPr>
              <w:t>сторінку методичних вказівок засобу, що пропонується.</w:t>
            </w:r>
            <w:proofErr w:type="gramEnd"/>
          </w:p>
          <w:p w:rsidR="004454F2" w:rsidRPr="00C80D29" w:rsidRDefault="004454F2" w:rsidP="00AB2088">
            <w:pPr>
              <w:pStyle w:val="default"/>
              <w:ind w:left="589"/>
              <w:jc w:val="both"/>
              <w:rPr>
                <w:color w:val="212121"/>
              </w:rPr>
            </w:pPr>
            <w:r>
              <w:rPr>
                <w:color w:val="212121"/>
              </w:rPr>
              <w:t xml:space="preserve"> 6</w:t>
            </w:r>
            <w:r w:rsidRPr="00C80D29">
              <w:rPr>
                <w:color w:val="212121"/>
              </w:rPr>
              <w:t xml:space="preserve">. </w:t>
            </w:r>
            <w:r>
              <w:rPr>
                <w:color w:val="212121"/>
              </w:rPr>
              <w:t xml:space="preserve"> </w:t>
            </w:r>
            <w:proofErr w:type="gramStart"/>
            <w:r w:rsidRPr="00C80D29">
              <w:rPr>
                <w:color w:val="212121"/>
              </w:rPr>
              <w:t>З</w:t>
            </w:r>
            <w:proofErr w:type="gramEnd"/>
            <w:r w:rsidRPr="00C80D29">
              <w:rPr>
                <w:color w:val="212121"/>
              </w:rPr>
              <w:t xml:space="preserve">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w:t>
            </w:r>
            <w:proofErr w:type="gramStart"/>
            <w:r w:rsidRPr="00C80D29">
              <w:rPr>
                <w:color w:val="212121"/>
              </w:rPr>
              <w:t>у</w:t>
            </w:r>
            <w:proofErr w:type="gramEnd"/>
            <w:r w:rsidRPr="00C80D29">
              <w:rPr>
                <w:color w:val="212121"/>
              </w:rPr>
              <w:t xml:space="preserve"> відповідній до вимог цієї документації, кількості, якості </w:t>
            </w:r>
            <w:proofErr w:type="gramStart"/>
            <w:r w:rsidRPr="00C80D29">
              <w:rPr>
                <w:color w:val="212121"/>
              </w:rPr>
              <w:t>та</w:t>
            </w:r>
            <w:proofErr w:type="gramEnd"/>
            <w:r w:rsidRPr="00C80D29">
              <w:rPr>
                <w:color w:val="212121"/>
              </w:rPr>
              <w:t xml:space="preserve"> у встановлені терміни. Гарантійний лист виробника повинен містити посилання на повну назву учасника, номер оголошення, а також назву предмету закупі</w:t>
            </w:r>
            <w:proofErr w:type="gramStart"/>
            <w:r w:rsidRPr="00C80D29">
              <w:rPr>
                <w:color w:val="212121"/>
              </w:rPr>
              <w:t>вл</w:t>
            </w:r>
            <w:proofErr w:type="gramEnd"/>
            <w:r w:rsidRPr="00C80D29">
              <w:rPr>
                <w:color w:val="212121"/>
              </w:rPr>
              <w:t>і згідно з оголошенням.</w:t>
            </w:r>
          </w:p>
          <w:p w:rsidR="004454F2" w:rsidRPr="00C80D29" w:rsidRDefault="004454F2" w:rsidP="00AB2088">
            <w:pPr>
              <w:pStyle w:val="default"/>
              <w:ind w:left="589"/>
              <w:jc w:val="both"/>
              <w:rPr>
                <w:color w:val="212121"/>
              </w:rPr>
            </w:pPr>
            <w:r w:rsidRPr="00C80D29">
              <w:rPr>
                <w:color w:val="212121"/>
              </w:rPr>
              <w:t xml:space="preserve">         Якщо технічна специфікація </w:t>
            </w:r>
            <w:proofErr w:type="gramStart"/>
            <w:r w:rsidRPr="00C80D29">
              <w:rPr>
                <w:color w:val="212121"/>
              </w:rPr>
              <w:t>містить</w:t>
            </w:r>
            <w:proofErr w:type="gramEnd"/>
            <w:r w:rsidRPr="00C80D29">
              <w:rPr>
                <w:color w:val="212121"/>
              </w:rPr>
              <w:t xml:space="preserve">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4454F2" w:rsidRPr="00C80D29" w:rsidRDefault="004454F2" w:rsidP="00AB2088">
            <w:pPr>
              <w:pStyle w:val="default"/>
              <w:ind w:left="589"/>
              <w:jc w:val="both"/>
              <w:rPr>
                <w:color w:val="212121"/>
              </w:rPr>
            </w:pPr>
            <w:r w:rsidRPr="00C80D29">
              <w:rPr>
                <w:color w:val="212121"/>
              </w:rPr>
              <w:t>         Якщо пропозиція учасника закупі</w:t>
            </w:r>
            <w:proofErr w:type="gramStart"/>
            <w:r w:rsidRPr="00C80D29">
              <w:rPr>
                <w:color w:val="212121"/>
              </w:rPr>
              <w:t>вл</w:t>
            </w:r>
            <w:proofErr w:type="gramEnd"/>
            <w:r w:rsidRPr="00C80D29">
              <w:rPr>
                <w:color w:val="212121"/>
              </w:rPr>
              <w:t>і не відповідає технічним, якісним та кількісним вимогам до закупівлі або пропонує зміну обсягів або складу товару, ця пропозиція вважається такою, що не відповідає вимогам до закупівлі, та відхиляється замовником.</w:t>
            </w:r>
          </w:p>
          <w:p w:rsidR="004454F2" w:rsidRDefault="004454F2" w:rsidP="00AB2088">
            <w:pPr>
              <w:pStyle w:val="default"/>
              <w:ind w:left="589"/>
              <w:jc w:val="both"/>
              <w:rPr>
                <w:color w:val="212121"/>
              </w:rPr>
            </w:pPr>
            <w:r w:rsidRPr="00C80D29">
              <w:rPr>
                <w:color w:val="212121"/>
              </w:rPr>
              <w:t xml:space="preserve">Учасник несе відповідальність за недостовірність інформації в поданих документах згідно із Законами України. </w:t>
            </w:r>
          </w:p>
          <w:p w:rsidR="004454F2" w:rsidRPr="00C80D29" w:rsidRDefault="004454F2" w:rsidP="00AB2088">
            <w:pPr>
              <w:pStyle w:val="default"/>
              <w:ind w:left="589"/>
              <w:jc w:val="both"/>
              <w:rPr>
                <w:color w:val="212121"/>
              </w:rPr>
            </w:pPr>
            <w:r w:rsidRPr="00C80D29">
              <w:rPr>
                <w:color w:val="212121"/>
              </w:rPr>
              <w:t xml:space="preserve">У разі надання учасником недостовірної інформації, він особисто несе відповідальність відповідно до вимог </w:t>
            </w:r>
            <w:proofErr w:type="gramStart"/>
            <w:r w:rsidRPr="00C80D29">
              <w:rPr>
                <w:color w:val="212121"/>
              </w:rPr>
              <w:t>чинного</w:t>
            </w:r>
            <w:proofErr w:type="gramEnd"/>
            <w:r w:rsidRPr="00C80D29">
              <w:rPr>
                <w:color w:val="212121"/>
              </w:rPr>
              <w:t xml:space="preserve"> законодавства</w:t>
            </w:r>
          </w:p>
          <w:p w:rsidR="004454F2" w:rsidRPr="00413DE7" w:rsidRDefault="004454F2" w:rsidP="00AB2088">
            <w:pPr>
              <w:pStyle w:val="a6"/>
              <w:ind w:left="589"/>
              <w:rPr>
                <w:color w:val="0070C0"/>
              </w:rPr>
            </w:pPr>
            <w:r w:rsidRPr="0052377F">
              <w:rPr>
                <w:b/>
              </w:rPr>
              <w:t xml:space="preserve">        </w:t>
            </w:r>
            <w:proofErr w:type="gramStart"/>
            <w:r w:rsidRPr="0052377F">
              <w:t xml:space="preserve">* Запропоновані найменування товарів учасниками в наданих інструкціях або методичних вказівках, висновку ДСЕЕ, витягу з державного реєстру або довідці з наданням номеру та дати реєстрації, сертифікаті або паспорті якості, гарантійному листі виробника або </w:t>
            </w:r>
            <w:r w:rsidRPr="0052377F">
              <w:lastRenderedPageBreak/>
              <w:t>представника, можуть не включати модифікацію та фасування зазначені в ціновій пропозиції</w:t>
            </w:r>
            <w:proofErr w:type="gramEnd"/>
          </w:p>
        </w:tc>
      </w:tr>
      <w:tr w:rsidR="004454F2" w:rsidRPr="00031485" w:rsidTr="00AB2088">
        <w:tc>
          <w:tcPr>
            <w:tcW w:w="2126" w:type="dxa"/>
            <w:tcBorders>
              <w:top w:val="single" w:sz="4" w:space="0" w:color="auto"/>
            </w:tcBorders>
            <w:vAlign w:val="center"/>
          </w:tcPr>
          <w:p w:rsidR="004454F2" w:rsidRPr="006F60C1" w:rsidRDefault="004454F2" w:rsidP="00AB2088">
            <w:pPr>
              <w:jc w:val="center"/>
              <w:rPr>
                <w:rFonts w:ascii="Times New Roman" w:hAnsi="Times New Roman" w:cs="Times New Roman"/>
                <w:b/>
                <w:sz w:val="24"/>
                <w:szCs w:val="24"/>
              </w:rPr>
            </w:pPr>
            <w:r w:rsidRPr="006F60C1">
              <w:rPr>
                <w:rFonts w:ascii="Times New Roman" w:hAnsi="Times New Roman" w:cs="Times New Roman"/>
                <w:b/>
                <w:sz w:val="24"/>
                <w:szCs w:val="24"/>
              </w:rPr>
              <w:lastRenderedPageBreak/>
              <w:t>Найменування</w:t>
            </w:r>
          </w:p>
        </w:tc>
        <w:tc>
          <w:tcPr>
            <w:tcW w:w="1697" w:type="dxa"/>
            <w:tcBorders>
              <w:top w:val="single" w:sz="4" w:space="0" w:color="auto"/>
            </w:tcBorders>
          </w:tcPr>
          <w:p w:rsidR="004454F2" w:rsidRDefault="004454F2" w:rsidP="00AB2088">
            <w:pPr>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 xml:space="preserve">Код </w:t>
            </w:r>
          </w:p>
          <w:p w:rsidR="004454F2" w:rsidRPr="00C838D9" w:rsidRDefault="004454F2" w:rsidP="00AB2088">
            <w:pP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НК 024:2023</w:t>
            </w:r>
          </w:p>
        </w:tc>
        <w:tc>
          <w:tcPr>
            <w:tcW w:w="2130" w:type="dxa"/>
            <w:tcBorders>
              <w:top w:val="single" w:sz="4" w:space="0" w:color="auto"/>
            </w:tcBorders>
          </w:tcPr>
          <w:p w:rsidR="004454F2" w:rsidRDefault="004454F2" w:rsidP="00AB2088">
            <w:pPr>
              <w:jc w:val="center"/>
              <w:rPr>
                <w:rFonts w:ascii="Times New Roman" w:hAnsi="Times New Roman" w:cs="Times New Roman"/>
                <w:b/>
                <w:color w:val="000000"/>
                <w:sz w:val="24"/>
                <w:szCs w:val="24"/>
                <w:lang w:val="uk-UA"/>
              </w:rPr>
            </w:pPr>
            <w:r w:rsidRPr="006F60C1">
              <w:rPr>
                <w:rFonts w:ascii="Times New Roman" w:hAnsi="Times New Roman" w:cs="Times New Roman"/>
                <w:b/>
                <w:color w:val="000000"/>
                <w:sz w:val="24"/>
                <w:szCs w:val="24"/>
                <w:lang w:val="uk-UA"/>
              </w:rPr>
              <w:t>Фасування</w:t>
            </w:r>
            <w:r>
              <w:rPr>
                <w:rFonts w:ascii="Times New Roman" w:hAnsi="Times New Roman" w:cs="Times New Roman"/>
                <w:b/>
                <w:color w:val="000000"/>
                <w:sz w:val="24"/>
                <w:szCs w:val="24"/>
                <w:lang w:val="uk-UA"/>
              </w:rPr>
              <w:t>*</w:t>
            </w:r>
          </w:p>
          <w:p w:rsidR="004454F2" w:rsidRPr="006F60C1" w:rsidRDefault="004454F2" w:rsidP="00AB2088">
            <w:pPr>
              <w:jc w:val="center"/>
              <w:rPr>
                <w:rFonts w:ascii="Times New Roman" w:hAnsi="Times New Roman" w:cs="Times New Roman"/>
                <w:b/>
                <w:color w:val="000000"/>
                <w:sz w:val="24"/>
                <w:szCs w:val="24"/>
                <w:lang w:val="uk-UA"/>
              </w:rPr>
            </w:pPr>
          </w:p>
        </w:tc>
        <w:tc>
          <w:tcPr>
            <w:tcW w:w="7514" w:type="dxa"/>
            <w:tcBorders>
              <w:top w:val="single" w:sz="4" w:space="0" w:color="auto"/>
            </w:tcBorders>
            <w:vAlign w:val="center"/>
          </w:tcPr>
          <w:p w:rsidR="004454F2" w:rsidRPr="006F60C1" w:rsidRDefault="004454F2" w:rsidP="00AB2088">
            <w:pPr>
              <w:jc w:val="center"/>
              <w:rPr>
                <w:rFonts w:ascii="Times New Roman" w:hAnsi="Times New Roman" w:cs="Times New Roman"/>
                <w:b/>
                <w:sz w:val="24"/>
                <w:szCs w:val="24"/>
              </w:rPr>
            </w:pPr>
            <w:bookmarkStart w:id="2" w:name="_GoBack"/>
            <w:bookmarkEnd w:id="2"/>
            <w:r w:rsidRPr="006F60C1">
              <w:rPr>
                <w:rFonts w:ascii="Times New Roman" w:hAnsi="Times New Roman" w:cs="Times New Roman"/>
                <w:b/>
                <w:color w:val="000000"/>
                <w:sz w:val="24"/>
                <w:szCs w:val="24"/>
              </w:rPr>
              <w:t>Опис продукції</w:t>
            </w:r>
          </w:p>
        </w:tc>
        <w:tc>
          <w:tcPr>
            <w:tcW w:w="1412" w:type="dxa"/>
            <w:tcBorders>
              <w:top w:val="single" w:sz="4" w:space="0" w:color="auto"/>
            </w:tcBorders>
          </w:tcPr>
          <w:p w:rsidR="004454F2" w:rsidRDefault="004454F2" w:rsidP="00AB2088">
            <w:pPr>
              <w:ind w:right="-103"/>
              <w:rPr>
                <w:rFonts w:ascii="Times New Roman" w:hAnsi="Times New Roman" w:cs="Times New Roman"/>
                <w:b/>
                <w:color w:val="000000"/>
                <w:lang w:val="uk-UA"/>
              </w:rPr>
            </w:pPr>
            <w:r w:rsidRPr="00031485">
              <w:rPr>
                <w:rFonts w:ascii="Times New Roman" w:hAnsi="Times New Roman" w:cs="Times New Roman"/>
                <w:b/>
                <w:color w:val="000000"/>
                <w:lang w:val="uk-UA"/>
              </w:rPr>
              <w:t>Кількість/</w:t>
            </w:r>
          </w:p>
          <w:p w:rsidR="004454F2" w:rsidRPr="00031485" w:rsidRDefault="004454F2" w:rsidP="00AB2088">
            <w:pPr>
              <w:ind w:right="-103"/>
              <w:rPr>
                <w:rFonts w:ascii="Times New Roman" w:hAnsi="Times New Roman" w:cs="Times New Roman"/>
                <w:b/>
                <w:color w:val="000000"/>
                <w:lang w:val="uk-UA"/>
              </w:rPr>
            </w:pPr>
            <w:r w:rsidRPr="00031485">
              <w:rPr>
                <w:rFonts w:ascii="Times New Roman" w:hAnsi="Times New Roman" w:cs="Times New Roman"/>
                <w:b/>
                <w:color w:val="000000"/>
                <w:lang w:val="uk-UA"/>
              </w:rPr>
              <w:t>шт,коробок</w:t>
            </w:r>
          </w:p>
        </w:tc>
      </w:tr>
      <w:tr w:rsidR="004454F2" w:rsidRPr="006F60C1" w:rsidTr="00AB2088">
        <w:tc>
          <w:tcPr>
            <w:tcW w:w="2126" w:type="dxa"/>
          </w:tcPr>
          <w:p w:rsidR="004454F2" w:rsidRPr="00587B26" w:rsidRDefault="004454F2" w:rsidP="00AB2088">
            <w:pPr>
              <w:rPr>
                <w:rStyle w:val="c1"/>
                <w:rFonts w:ascii="Times New Roman" w:eastAsia="Times New Roman" w:hAnsi="Times New Roman" w:cs="Times New Roman"/>
                <w:b/>
                <w:color w:val="000000" w:themeColor="text1"/>
                <w:sz w:val="24"/>
                <w:szCs w:val="24"/>
                <w:lang w:eastAsia="uk-UA"/>
              </w:rPr>
            </w:pPr>
          </w:p>
        </w:tc>
        <w:tc>
          <w:tcPr>
            <w:tcW w:w="1697" w:type="dxa"/>
          </w:tcPr>
          <w:p w:rsidR="004454F2" w:rsidRDefault="004454F2" w:rsidP="00AB2088">
            <w:pPr>
              <w:rPr>
                <w:rStyle w:val="c1"/>
                <w:rFonts w:ascii="Times New Roman" w:hAnsi="Times New Roman" w:cs="Times New Roman"/>
                <w:color w:val="000000" w:themeColor="text1"/>
                <w:sz w:val="24"/>
                <w:szCs w:val="24"/>
                <w:lang w:val="uk-UA"/>
              </w:rPr>
            </w:pPr>
          </w:p>
        </w:tc>
        <w:tc>
          <w:tcPr>
            <w:tcW w:w="2130" w:type="dxa"/>
          </w:tcPr>
          <w:p w:rsidR="004454F2" w:rsidRPr="00D45513" w:rsidRDefault="004454F2" w:rsidP="00AB2088">
            <w:pPr>
              <w:rPr>
                <w:rStyle w:val="c1"/>
                <w:rFonts w:ascii="Times New Roman" w:hAnsi="Times New Roman" w:cs="Times New Roman"/>
                <w:color w:val="000000" w:themeColor="text1"/>
                <w:sz w:val="24"/>
                <w:szCs w:val="24"/>
                <w:lang w:val="uk-UA"/>
              </w:rPr>
            </w:pPr>
          </w:p>
        </w:tc>
        <w:tc>
          <w:tcPr>
            <w:tcW w:w="7514" w:type="dxa"/>
          </w:tcPr>
          <w:p w:rsidR="004454F2" w:rsidRPr="00FC6449" w:rsidRDefault="004454F2" w:rsidP="00AB2088">
            <w:pPr>
              <w:pStyle w:val="ab"/>
              <w:rPr>
                <w:color w:val="000000" w:themeColor="text1"/>
              </w:rPr>
            </w:pPr>
          </w:p>
        </w:tc>
        <w:tc>
          <w:tcPr>
            <w:tcW w:w="1412" w:type="dxa"/>
          </w:tcPr>
          <w:p w:rsidR="004454F2" w:rsidRPr="006F60C1" w:rsidRDefault="004454F2" w:rsidP="00AB2088">
            <w:pPr>
              <w:rPr>
                <w:rFonts w:ascii="Times New Roman" w:hAnsi="Times New Roman" w:cs="Times New Roman"/>
                <w:b/>
                <w:sz w:val="24"/>
                <w:szCs w:val="24"/>
                <w:lang w:val="uk-UA"/>
              </w:rPr>
            </w:pPr>
          </w:p>
        </w:tc>
      </w:tr>
      <w:tr w:rsidR="004454F2" w:rsidRPr="008C3185" w:rsidTr="00AB2088">
        <w:tc>
          <w:tcPr>
            <w:tcW w:w="2126" w:type="dxa"/>
          </w:tcPr>
          <w:p w:rsidR="004454F2" w:rsidRPr="00692B4D" w:rsidRDefault="004454F2" w:rsidP="00AB2088">
            <w:pPr>
              <w:rPr>
                <w:rStyle w:val="c1"/>
                <w:rFonts w:ascii="Times New Roman" w:eastAsia="Times New Roman" w:hAnsi="Times New Roman" w:cs="Times New Roman"/>
                <w:sz w:val="24"/>
                <w:szCs w:val="24"/>
                <w:lang w:val="uk-UA" w:eastAsia="uk-UA"/>
              </w:rPr>
            </w:pPr>
          </w:p>
        </w:tc>
        <w:tc>
          <w:tcPr>
            <w:tcW w:w="1697" w:type="dxa"/>
          </w:tcPr>
          <w:p w:rsidR="004454F2" w:rsidRPr="00692B4D" w:rsidRDefault="004454F2" w:rsidP="00AB2088">
            <w:pPr>
              <w:rPr>
                <w:rStyle w:val="c1"/>
                <w:rFonts w:ascii="Times New Roman" w:eastAsia="Times New Roman" w:hAnsi="Times New Roman" w:cs="Times New Roman"/>
                <w:sz w:val="24"/>
                <w:szCs w:val="24"/>
                <w:lang w:val="uk-UA" w:eastAsia="uk-UA"/>
              </w:rPr>
            </w:pPr>
          </w:p>
        </w:tc>
        <w:tc>
          <w:tcPr>
            <w:tcW w:w="2130" w:type="dxa"/>
          </w:tcPr>
          <w:p w:rsidR="004454F2" w:rsidRPr="00692B4D" w:rsidRDefault="004454F2" w:rsidP="00AB2088">
            <w:pPr>
              <w:rPr>
                <w:rStyle w:val="c1"/>
                <w:rFonts w:ascii="Times New Roman" w:eastAsia="Times New Roman" w:hAnsi="Times New Roman" w:cs="Times New Roman"/>
                <w:sz w:val="24"/>
                <w:szCs w:val="24"/>
                <w:lang w:val="uk-UA" w:eastAsia="uk-UA"/>
              </w:rPr>
            </w:pPr>
          </w:p>
        </w:tc>
        <w:tc>
          <w:tcPr>
            <w:tcW w:w="7514" w:type="dxa"/>
            <w:vAlign w:val="center"/>
          </w:tcPr>
          <w:p w:rsidR="004454F2" w:rsidRPr="00692B4D" w:rsidRDefault="004454F2" w:rsidP="00AB2088">
            <w:pPr>
              <w:pStyle w:val="ab"/>
              <w:rPr>
                <w:color w:val="000000" w:themeColor="text1"/>
              </w:rPr>
            </w:pPr>
          </w:p>
        </w:tc>
        <w:tc>
          <w:tcPr>
            <w:tcW w:w="1412" w:type="dxa"/>
          </w:tcPr>
          <w:p w:rsidR="004454F2" w:rsidRPr="008C3185" w:rsidRDefault="004454F2" w:rsidP="00AB2088">
            <w:pPr>
              <w:rPr>
                <w:rStyle w:val="c1"/>
                <w:rFonts w:ascii="Times New Roman" w:eastAsia="Times New Roman" w:hAnsi="Times New Roman" w:cs="Times New Roman"/>
                <w:sz w:val="24"/>
                <w:szCs w:val="24"/>
                <w:lang w:val="uk-UA" w:eastAsia="uk-UA"/>
              </w:rPr>
            </w:pPr>
          </w:p>
        </w:tc>
      </w:tr>
      <w:tr w:rsidR="004454F2" w:rsidRPr="008C3185" w:rsidTr="00AB2088">
        <w:tc>
          <w:tcPr>
            <w:tcW w:w="2126" w:type="dxa"/>
          </w:tcPr>
          <w:p w:rsidR="004454F2" w:rsidRPr="00676903" w:rsidRDefault="004454F2" w:rsidP="00AB2088">
            <w:pPr>
              <w:rPr>
                <w:rStyle w:val="c1"/>
                <w:rFonts w:ascii="Times New Roman" w:eastAsia="Times New Roman" w:hAnsi="Times New Roman" w:cs="Times New Roman"/>
                <w:sz w:val="24"/>
                <w:szCs w:val="24"/>
                <w:highlight w:val="yellow"/>
                <w:lang w:val="uk-UA" w:eastAsia="uk-UA"/>
              </w:rPr>
            </w:pPr>
          </w:p>
        </w:tc>
        <w:tc>
          <w:tcPr>
            <w:tcW w:w="1697" w:type="dxa"/>
            <w:shd w:val="clear" w:color="auto" w:fill="auto"/>
          </w:tcPr>
          <w:p w:rsidR="004454F2" w:rsidRPr="00692B4D" w:rsidRDefault="004454F2" w:rsidP="00AB2088">
            <w:pPr>
              <w:rPr>
                <w:rStyle w:val="c1"/>
                <w:rFonts w:ascii="Times New Roman" w:eastAsia="Times New Roman" w:hAnsi="Times New Roman" w:cs="Times New Roman"/>
                <w:sz w:val="24"/>
                <w:szCs w:val="24"/>
                <w:lang w:val="uk-UA" w:eastAsia="uk-UA"/>
              </w:rPr>
            </w:pPr>
          </w:p>
        </w:tc>
        <w:tc>
          <w:tcPr>
            <w:tcW w:w="2130" w:type="dxa"/>
          </w:tcPr>
          <w:p w:rsidR="004454F2" w:rsidRPr="00692B4D" w:rsidRDefault="004454F2" w:rsidP="00AB2088">
            <w:pPr>
              <w:rPr>
                <w:rStyle w:val="c1"/>
                <w:rFonts w:ascii="Times New Roman" w:eastAsia="Times New Roman" w:hAnsi="Times New Roman" w:cs="Times New Roman"/>
                <w:sz w:val="24"/>
                <w:szCs w:val="24"/>
                <w:lang w:val="uk-UA" w:eastAsia="uk-UA"/>
              </w:rPr>
            </w:pPr>
          </w:p>
        </w:tc>
        <w:tc>
          <w:tcPr>
            <w:tcW w:w="7514" w:type="dxa"/>
          </w:tcPr>
          <w:p w:rsidR="004454F2" w:rsidRPr="00F948F7" w:rsidRDefault="004454F2" w:rsidP="004454F2">
            <w:pPr>
              <w:pStyle w:val="ab"/>
              <w:numPr>
                <w:ilvl w:val="0"/>
                <w:numId w:val="6"/>
              </w:numPr>
              <w:jc w:val="both"/>
              <w:rPr>
                <w:rStyle w:val="c1"/>
                <w:color w:val="000000" w:themeColor="text1"/>
              </w:rPr>
            </w:pPr>
          </w:p>
        </w:tc>
        <w:tc>
          <w:tcPr>
            <w:tcW w:w="1412" w:type="dxa"/>
          </w:tcPr>
          <w:p w:rsidR="004454F2" w:rsidRPr="008C3185" w:rsidRDefault="004454F2" w:rsidP="00AB2088">
            <w:pPr>
              <w:rPr>
                <w:rStyle w:val="c1"/>
                <w:rFonts w:ascii="Times New Roman" w:eastAsia="Times New Roman" w:hAnsi="Times New Roman" w:cs="Times New Roman"/>
                <w:sz w:val="24"/>
                <w:szCs w:val="24"/>
                <w:lang w:val="uk-UA" w:eastAsia="uk-UA"/>
              </w:rPr>
            </w:pPr>
          </w:p>
        </w:tc>
      </w:tr>
      <w:tr w:rsidR="004454F2" w:rsidRPr="008C3185" w:rsidTr="00AB2088">
        <w:trPr>
          <w:trHeight w:val="70"/>
        </w:trPr>
        <w:tc>
          <w:tcPr>
            <w:tcW w:w="2126" w:type="dxa"/>
          </w:tcPr>
          <w:p w:rsidR="004454F2" w:rsidRPr="00C37CD2" w:rsidRDefault="004454F2" w:rsidP="00AB2088">
            <w:pPr>
              <w:rPr>
                <w:rFonts w:ascii="Times New Roman" w:hAnsi="Times New Roman" w:cs="Times New Roman"/>
                <w:sz w:val="24"/>
                <w:szCs w:val="24"/>
                <w:lang w:val="uk-UA"/>
              </w:rPr>
            </w:pPr>
            <w:r w:rsidRPr="00C37CD2">
              <w:rPr>
                <w:rFonts w:ascii="Times New Roman" w:eastAsia="Times New Roman" w:hAnsi="Times New Roman" w:cs="Times New Roman"/>
                <w:sz w:val="24"/>
                <w:szCs w:val="24"/>
                <w:lang w:val="uk-UA" w:eastAsia="uk-UA"/>
              </w:rPr>
              <w:t xml:space="preserve">Засіб </w:t>
            </w:r>
            <w:r w:rsidRPr="00C37CD2">
              <w:rPr>
                <w:rFonts w:ascii="Times New Roman" w:hAnsi="Times New Roman" w:cs="Times New Roman"/>
                <w:sz w:val="24"/>
                <w:szCs w:val="24"/>
                <w:lang w:val="uk-UA"/>
              </w:rPr>
              <w:t>для дезінфекції рук, шкіри, поверхонь та медичних виробів</w:t>
            </w:r>
          </w:p>
          <w:p w:rsidR="004454F2" w:rsidRDefault="004454F2" w:rsidP="00AB2088">
            <w:pPr>
              <w:rPr>
                <w:rFonts w:ascii="Times New Roman" w:eastAsia="Times New Roman" w:hAnsi="Times New Roman" w:cs="Times New Roman"/>
                <w:b/>
                <w:color w:val="000000" w:themeColor="text1"/>
                <w:lang w:val="uk-UA" w:eastAsia="uk-UA"/>
              </w:rPr>
            </w:pPr>
            <w:r w:rsidRPr="00A303A4">
              <w:rPr>
                <w:rFonts w:ascii="Times New Roman" w:eastAsia="Times New Roman" w:hAnsi="Times New Roman" w:cs="Times New Roman"/>
                <w:b/>
                <w:color w:val="000000" w:themeColor="text1"/>
                <w:lang w:val="uk-UA" w:eastAsia="uk-UA"/>
              </w:rPr>
              <w:t>Засіб  дезінфікуючий "АХД2000 експрес (серветки)"</w:t>
            </w:r>
          </w:p>
          <w:p w:rsidR="004454F2" w:rsidRPr="00587B26" w:rsidRDefault="004454F2" w:rsidP="00AB2088">
            <w:pPr>
              <w:rPr>
                <w:rStyle w:val="c1"/>
                <w:rFonts w:ascii="Times New Roman" w:eastAsia="Times New Roman" w:hAnsi="Times New Roman" w:cs="Times New Roman"/>
                <w:b/>
                <w:color w:val="000000" w:themeColor="text1"/>
                <w:sz w:val="24"/>
                <w:szCs w:val="24"/>
                <w:lang w:eastAsia="uk-UA"/>
              </w:rPr>
            </w:pPr>
          </w:p>
        </w:tc>
        <w:tc>
          <w:tcPr>
            <w:tcW w:w="1697" w:type="dxa"/>
          </w:tcPr>
          <w:p w:rsidR="004454F2" w:rsidRDefault="004454F2" w:rsidP="00AB2088">
            <w:pPr>
              <w:rPr>
                <w:rFonts w:ascii="Times New Roman" w:hAnsi="Times New Roman" w:cs="Times New Roman"/>
                <w:b/>
                <w:sz w:val="24"/>
                <w:szCs w:val="24"/>
                <w:lang w:val="uk-UA"/>
              </w:rPr>
            </w:pPr>
            <w:r>
              <w:rPr>
                <w:rFonts w:ascii="Times New Roman" w:hAnsi="Times New Roman" w:cs="Times New Roman"/>
                <w:b/>
                <w:sz w:val="24"/>
                <w:szCs w:val="24"/>
                <w:lang w:val="uk-UA"/>
              </w:rPr>
              <w:t>58077</w:t>
            </w:r>
          </w:p>
          <w:p w:rsidR="004454F2" w:rsidRPr="008F3619" w:rsidRDefault="004454F2" w:rsidP="00AB2088">
            <w:pPr>
              <w:autoSpaceDE w:val="0"/>
              <w:autoSpaceDN w:val="0"/>
              <w:adjustRightInd w:val="0"/>
              <w:rPr>
                <w:rFonts w:ascii="Times New Roman" w:hAnsi="Times New Roman" w:cs="Times New Roman"/>
                <w:sz w:val="24"/>
                <w:szCs w:val="24"/>
              </w:rPr>
            </w:pPr>
            <w:r w:rsidRPr="008F3619">
              <w:rPr>
                <w:rFonts w:ascii="Times New Roman" w:hAnsi="Times New Roman" w:cs="Times New Roman"/>
                <w:sz w:val="24"/>
                <w:szCs w:val="24"/>
              </w:rPr>
              <w:t>Серветка для дезінфекції</w:t>
            </w:r>
          </w:p>
          <w:p w:rsidR="004454F2" w:rsidRPr="008F3619" w:rsidRDefault="004454F2" w:rsidP="00AB2088">
            <w:pPr>
              <w:autoSpaceDE w:val="0"/>
              <w:autoSpaceDN w:val="0"/>
              <w:adjustRightInd w:val="0"/>
              <w:rPr>
                <w:rFonts w:ascii="Times New Roman" w:hAnsi="Times New Roman" w:cs="Times New Roman"/>
                <w:sz w:val="24"/>
                <w:szCs w:val="24"/>
              </w:rPr>
            </w:pPr>
            <w:r w:rsidRPr="008F3619">
              <w:rPr>
                <w:rFonts w:ascii="Times New Roman" w:hAnsi="Times New Roman" w:cs="Times New Roman"/>
                <w:sz w:val="24"/>
                <w:szCs w:val="24"/>
              </w:rPr>
              <w:t>медичного виробу</w:t>
            </w:r>
          </w:p>
          <w:p w:rsidR="004454F2" w:rsidRDefault="004454F2" w:rsidP="00AB2088">
            <w:pPr>
              <w:rPr>
                <w:rStyle w:val="c1"/>
                <w:rFonts w:ascii="Times New Roman" w:hAnsi="Times New Roman" w:cs="Times New Roman"/>
                <w:color w:val="000000" w:themeColor="text1"/>
                <w:sz w:val="24"/>
                <w:szCs w:val="24"/>
                <w:lang w:val="uk-UA"/>
              </w:rPr>
            </w:pPr>
          </w:p>
        </w:tc>
        <w:tc>
          <w:tcPr>
            <w:tcW w:w="2130" w:type="dxa"/>
          </w:tcPr>
          <w:p w:rsidR="004454F2" w:rsidRPr="00587B26" w:rsidRDefault="004454F2" w:rsidP="00AB2088">
            <w:pPr>
              <w:rPr>
                <w:rStyle w:val="c1"/>
                <w:rFonts w:ascii="Times New Roman" w:hAnsi="Times New Roman" w:cs="Times New Roman"/>
                <w:color w:val="000000" w:themeColor="text1"/>
                <w:sz w:val="24"/>
                <w:szCs w:val="24"/>
              </w:rPr>
            </w:pPr>
            <w:r w:rsidRPr="00D8207B">
              <w:rPr>
                <w:rStyle w:val="c1"/>
                <w:rFonts w:ascii="Times New Roman" w:hAnsi="Times New Roman" w:cs="Times New Roman"/>
                <w:color w:val="000000" w:themeColor="text1"/>
                <w:sz w:val="24"/>
                <w:szCs w:val="24"/>
                <w:lang w:val="uk-UA"/>
              </w:rPr>
              <w:t xml:space="preserve">100 шт в </w:t>
            </w:r>
            <w:r>
              <w:rPr>
                <w:rStyle w:val="c1"/>
                <w:rFonts w:ascii="Times New Roman" w:hAnsi="Times New Roman" w:cs="Times New Roman"/>
                <w:color w:val="000000" w:themeColor="text1"/>
                <w:sz w:val="24"/>
                <w:szCs w:val="24"/>
                <w:lang w:val="uk-UA"/>
              </w:rPr>
              <w:t xml:space="preserve">мякій </w:t>
            </w:r>
            <w:r w:rsidRPr="00D8207B">
              <w:rPr>
                <w:rStyle w:val="c1"/>
                <w:rFonts w:ascii="Times New Roman" w:hAnsi="Times New Roman" w:cs="Times New Roman"/>
                <w:color w:val="000000" w:themeColor="text1"/>
                <w:sz w:val="24"/>
                <w:szCs w:val="24"/>
                <w:lang w:val="uk-UA"/>
              </w:rPr>
              <w:t>уп</w:t>
            </w:r>
            <w:r>
              <w:rPr>
                <w:rStyle w:val="c1"/>
                <w:rFonts w:ascii="Times New Roman" w:hAnsi="Times New Roman" w:cs="Times New Roman"/>
                <w:color w:val="000000" w:themeColor="text1"/>
                <w:sz w:val="24"/>
                <w:szCs w:val="24"/>
                <w:lang w:val="uk-UA"/>
              </w:rPr>
              <w:t>аковці з клапаном</w:t>
            </w:r>
            <w:r w:rsidRPr="00D8207B">
              <w:rPr>
                <w:rStyle w:val="c1"/>
                <w:rFonts w:ascii="Times New Roman" w:hAnsi="Times New Roman" w:cs="Times New Roman"/>
                <w:color w:val="000000" w:themeColor="text1"/>
                <w:sz w:val="24"/>
                <w:szCs w:val="24"/>
                <w:lang w:val="uk-UA"/>
              </w:rPr>
              <w:t xml:space="preserve"> </w:t>
            </w:r>
          </w:p>
          <w:p w:rsidR="004454F2" w:rsidRPr="00D45513" w:rsidRDefault="004454F2" w:rsidP="00AB2088">
            <w:pPr>
              <w:rPr>
                <w:rStyle w:val="c1"/>
                <w:rFonts w:ascii="Times New Roman" w:hAnsi="Times New Roman" w:cs="Times New Roman"/>
                <w:color w:val="000000" w:themeColor="text1"/>
                <w:sz w:val="24"/>
                <w:szCs w:val="24"/>
                <w:lang w:val="uk-UA"/>
              </w:rPr>
            </w:pPr>
          </w:p>
        </w:tc>
        <w:tc>
          <w:tcPr>
            <w:tcW w:w="7514" w:type="dxa"/>
          </w:tcPr>
          <w:p w:rsidR="004454F2" w:rsidRPr="00C05AB5" w:rsidRDefault="004454F2" w:rsidP="004454F2">
            <w:pPr>
              <w:pStyle w:val="ab"/>
              <w:numPr>
                <w:ilvl w:val="0"/>
                <w:numId w:val="9"/>
              </w:numPr>
              <w:jc w:val="both"/>
              <w:rPr>
                <w:color w:val="000000" w:themeColor="text1"/>
                <w:lang w:val="uk-UA"/>
              </w:rPr>
            </w:pPr>
            <w:r w:rsidRPr="00C05AB5">
              <w:rPr>
                <w:color w:val="000000" w:themeColor="text1"/>
                <w:lang w:val="uk-UA"/>
              </w:rPr>
              <w:t>Серветки просочені дезінфекційним розчином (діючі речовини: Спирти в межах 75±5% (суміш пропіловолого та ізопропілового спиртів або ізопропіловий чи етиловий  спирти) та ЧАСи не менше 0,09%.</w:t>
            </w:r>
          </w:p>
          <w:p w:rsidR="004454F2" w:rsidRPr="00C05AB5" w:rsidRDefault="004454F2" w:rsidP="004454F2">
            <w:pPr>
              <w:pStyle w:val="ab"/>
              <w:numPr>
                <w:ilvl w:val="0"/>
                <w:numId w:val="9"/>
              </w:numPr>
              <w:jc w:val="both"/>
              <w:rPr>
                <w:color w:val="000000" w:themeColor="text1"/>
                <w:lang w:val="uk-UA"/>
              </w:rPr>
            </w:pPr>
            <w:r w:rsidRPr="00C05AB5">
              <w:rPr>
                <w:color w:val="000000" w:themeColor="text1"/>
                <w:lang w:val="uk-UA"/>
              </w:rPr>
              <w:t xml:space="preserve">Має антимікробну активність у відношенні грампозитивних і грамнегативних бактерій (вкл., мікобактерії туберкульозу М. </w:t>
            </w:r>
            <w:r w:rsidRPr="00D45513">
              <w:rPr>
                <w:color w:val="000000" w:themeColor="text1"/>
              </w:rPr>
              <w:t>avium</w:t>
            </w:r>
            <w:r w:rsidRPr="00C05AB5">
              <w:rPr>
                <w:color w:val="000000" w:themeColor="text1"/>
                <w:lang w:val="uk-UA"/>
              </w:rPr>
              <w:t xml:space="preserve">,  </w:t>
            </w:r>
            <w:r w:rsidRPr="00D45513">
              <w:rPr>
                <w:color w:val="000000" w:themeColor="text1"/>
              </w:rPr>
              <w:t>M</w:t>
            </w:r>
            <w:r w:rsidRPr="00C05AB5">
              <w:rPr>
                <w:color w:val="000000" w:themeColor="text1"/>
                <w:lang w:val="uk-UA"/>
              </w:rPr>
              <w:t xml:space="preserve">. </w:t>
            </w:r>
            <w:r w:rsidRPr="00D45513">
              <w:rPr>
                <w:color w:val="000000" w:themeColor="text1"/>
              </w:rPr>
              <w:t>Terrae</w:t>
            </w:r>
            <w:r w:rsidRPr="00C05AB5">
              <w:rPr>
                <w:color w:val="000000" w:themeColor="text1"/>
                <w:lang w:val="uk-UA"/>
              </w:rPr>
              <w:t xml:space="preserve">), </w:t>
            </w:r>
            <w:r w:rsidRPr="00D45513">
              <w:rPr>
                <w:color w:val="000000" w:themeColor="text1"/>
              </w:rPr>
              <w:t>MRSA</w:t>
            </w:r>
            <w:r w:rsidRPr="00C05AB5">
              <w:rPr>
                <w:color w:val="000000" w:themeColor="text1"/>
                <w:lang w:val="uk-UA"/>
              </w:rPr>
              <w:t xml:space="preserve"> , (</w:t>
            </w:r>
            <w:r w:rsidRPr="00D45513">
              <w:rPr>
                <w:color w:val="000000" w:themeColor="text1"/>
              </w:rPr>
              <w:t>Escherichia</w:t>
            </w:r>
            <w:r w:rsidRPr="00C05AB5">
              <w:rPr>
                <w:color w:val="000000" w:themeColor="text1"/>
                <w:lang w:val="uk-UA"/>
              </w:rPr>
              <w:t xml:space="preserve"> </w:t>
            </w:r>
            <w:r w:rsidRPr="00D45513">
              <w:rPr>
                <w:color w:val="000000" w:themeColor="text1"/>
              </w:rPr>
              <w:t>coli</w:t>
            </w:r>
            <w:r w:rsidRPr="00C05AB5">
              <w:rPr>
                <w:color w:val="000000" w:themeColor="text1"/>
                <w:lang w:val="uk-UA"/>
              </w:rPr>
              <w:t>), (</w:t>
            </w:r>
            <w:r w:rsidRPr="00D45513">
              <w:rPr>
                <w:color w:val="000000" w:themeColor="text1"/>
              </w:rPr>
              <w:t>Ps</w:t>
            </w:r>
            <w:r w:rsidRPr="00C05AB5">
              <w:rPr>
                <w:color w:val="000000" w:themeColor="text1"/>
                <w:lang w:val="uk-UA"/>
              </w:rPr>
              <w:t xml:space="preserve">. </w:t>
            </w:r>
            <w:proofErr w:type="gramStart"/>
            <w:r w:rsidRPr="00D45513">
              <w:rPr>
                <w:color w:val="000000" w:themeColor="text1"/>
              </w:rPr>
              <w:t>Aeruginosa</w:t>
            </w:r>
            <w:r w:rsidRPr="00C05AB5">
              <w:rPr>
                <w:color w:val="000000" w:themeColor="text1"/>
                <w:lang w:val="uk-UA"/>
              </w:rPr>
              <w:t xml:space="preserve">), збудників внутрішньлікарняних інфекцій, сальмонели, дифтерії, </w:t>
            </w:r>
            <w:r w:rsidRPr="00D45513">
              <w:rPr>
                <w:color w:val="000000" w:themeColor="text1"/>
              </w:rPr>
              <w:t>Klebsiella</w:t>
            </w:r>
            <w:r w:rsidRPr="00C05AB5">
              <w:rPr>
                <w:color w:val="000000" w:themeColor="text1"/>
                <w:lang w:val="uk-UA"/>
              </w:rPr>
              <w:t xml:space="preserve"> </w:t>
            </w:r>
            <w:r w:rsidRPr="00D45513">
              <w:rPr>
                <w:color w:val="000000" w:themeColor="text1"/>
              </w:rPr>
              <w:t>spp</w:t>
            </w:r>
            <w:r w:rsidRPr="00C05AB5">
              <w:rPr>
                <w:color w:val="000000" w:themeColor="text1"/>
                <w:lang w:val="uk-UA"/>
              </w:rPr>
              <w:t>.</w:t>
            </w:r>
            <w:proofErr w:type="gramEnd"/>
            <w:r w:rsidRPr="00C05AB5">
              <w:rPr>
                <w:color w:val="000000" w:themeColor="text1"/>
                <w:lang w:val="uk-UA"/>
              </w:rPr>
              <w:t xml:space="preserve"> </w:t>
            </w:r>
            <w:r w:rsidRPr="00D45513">
              <w:rPr>
                <w:color w:val="000000" w:themeColor="text1"/>
              </w:rPr>
              <w:t>Helicobacter</w:t>
            </w:r>
            <w:r w:rsidRPr="00C05AB5">
              <w:rPr>
                <w:color w:val="000000" w:themeColor="text1"/>
                <w:lang w:val="uk-UA"/>
              </w:rPr>
              <w:t xml:space="preserve"> </w:t>
            </w:r>
            <w:r w:rsidRPr="00D45513">
              <w:rPr>
                <w:color w:val="000000" w:themeColor="text1"/>
              </w:rPr>
              <w:t>pylori</w:t>
            </w:r>
            <w:r w:rsidRPr="00C05AB5">
              <w:rPr>
                <w:color w:val="000000" w:themeColor="text1"/>
                <w:lang w:val="uk-UA"/>
              </w:rPr>
              <w:t xml:space="preserve">, </w:t>
            </w:r>
            <w:r w:rsidRPr="00D45513">
              <w:rPr>
                <w:color w:val="000000" w:themeColor="text1"/>
              </w:rPr>
              <w:t>Acinetobacter</w:t>
            </w:r>
            <w:r w:rsidRPr="00C05AB5">
              <w:rPr>
                <w:color w:val="000000" w:themeColor="text1"/>
                <w:lang w:val="uk-UA"/>
              </w:rPr>
              <w:t xml:space="preserve"> </w:t>
            </w:r>
            <w:r w:rsidRPr="00D45513">
              <w:rPr>
                <w:color w:val="000000" w:themeColor="text1"/>
              </w:rPr>
              <w:t>baumannii</w:t>
            </w:r>
            <w:r w:rsidRPr="00C05AB5">
              <w:rPr>
                <w:color w:val="000000" w:themeColor="text1"/>
                <w:lang w:val="uk-UA"/>
              </w:rPr>
              <w:t>, стрептококи; вірусів (вкл. парентеральні вірусні гепатити (В, С), вірус гепатиту А, ВІЛ, герпесу, поліом</w:t>
            </w:r>
            <w:proofErr w:type="gramStart"/>
            <w:r w:rsidRPr="00C05AB5">
              <w:rPr>
                <w:color w:val="000000" w:themeColor="text1"/>
                <w:lang w:val="uk-UA"/>
              </w:rPr>
              <w:t>а-</w:t>
            </w:r>
            <w:proofErr w:type="gramEnd"/>
            <w:r w:rsidRPr="00C05AB5">
              <w:rPr>
                <w:color w:val="000000" w:themeColor="text1"/>
                <w:lang w:val="uk-UA"/>
              </w:rPr>
              <w:t xml:space="preserve">,Ебола,рота-, </w:t>
            </w:r>
            <w:r w:rsidRPr="00D45513">
              <w:rPr>
                <w:color w:val="000000" w:themeColor="text1"/>
              </w:rPr>
              <w:t>SARS</w:t>
            </w:r>
            <w:r w:rsidRPr="00C05AB5">
              <w:rPr>
                <w:color w:val="000000" w:themeColor="text1"/>
                <w:lang w:val="uk-UA"/>
              </w:rPr>
              <w:t xml:space="preserve">,  норо-, корона-, адено-, вакцинія ЕСНО, Коксакі, віруси грипу (вкл вірус «пташиного грипу» </w:t>
            </w:r>
            <w:r w:rsidRPr="00D45513">
              <w:rPr>
                <w:color w:val="000000" w:themeColor="text1"/>
              </w:rPr>
              <w:t>A</w:t>
            </w:r>
            <w:r w:rsidRPr="00C05AB5">
              <w:rPr>
                <w:color w:val="000000" w:themeColor="text1"/>
                <w:lang w:val="uk-UA"/>
              </w:rPr>
              <w:t>(</w:t>
            </w:r>
            <w:r w:rsidRPr="00D45513">
              <w:rPr>
                <w:color w:val="000000" w:themeColor="text1"/>
              </w:rPr>
              <w:t>H</w:t>
            </w:r>
            <w:r w:rsidRPr="00C05AB5">
              <w:rPr>
                <w:color w:val="000000" w:themeColor="text1"/>
                <w:lang w:val="uk-UA"/>
              </w:rPr>
              <w:t>5</w:t>
            </w:r>
            <w:r w:rsidRPr="00D45513">
              <w:rPr>
                <w:color w:val="000000" w:themeColor="text1"/>
              </w:rPr>
              <w:t>N</w:t>
            </w:r>
            <w:r w:rsidRPr="00C05AB5">
              <w:rPr>
                <w:color w:val="000000" w:themeColor="text1"/>
                <w:lang w:val="uk-UA"/>
              </w:rPr>
              <w:t xml:space="preserve">1), вірус «свинячого грипу» </w:t>
            </w:r>
            <w:r w:rsidRPr="00D45513">
              <w:rPr>
                <w:color w:val="000000" w:themeColor="text1"/>
              </w:rPr>
              <w:t>A</w:t>
            </w:r>
            <w:r w:rsidRPr="00C05AB5">
              <w:rPr>
                <w:color w:val="000000" w:themeColor="text1"/>
                <w:lang w:val="uk-UA"/>
              </w:rPr>
              <w:t>(</w:t>
            </w:r>
            <w:r w:rsidRPr="00D45513">
              <w:rPr>
                <w:color w:val="000000" w:themeColor="text1"/>
              </w:rPr>
              <w:t>H</w:t>
            </w:r>
            <w:r w:rsidRPr="00C05AB5">
              <w:rPr>
                <w:color w:val="000000" w:themeColor="text1"/>
                <w:lang w:val="uk-UA"/>
              </w:rPr>
              <w:t>1</w:t>
            </w:r>
            <w:r w:rsidRPr="00D45513">
              <w:rPr>
                <w:color w:val="000000" w:themeColor="text1"/>
              </w:rPr>
              <w:t>N</w:t>
            </w:r>
            <w:r w:rsidRPr="00C05AB5">
              <w:rPr>
                <w:color w:val="000000" w:themeColor="text1"/>
                <w:lang w:val="uk-UA"/>
              </w:rPr>
              <w:t xml:space="preserve">1); </w:t>
            </w:r>
            <w:r w:rsidRPr="00D45513">
              <w:rPr>
                <w:rFonts w:eastAsiaTheme="minorHAnsi"/>
                <w:color w:val="000000" w:themeColor="text1"/>
                <w:lang w:eastAsia="en-US"/>
              </w:rPr>
              <w:t>Aspergillus</w:t>
            </w:r>
            <w:r w:rsidRPr="00C05AB5">
              <w:rPr>
                <w:rFonts w:eastAsiaTheme="minorHAnsi"/>
                <w:color w:val="000000" w:themeColor="text1"/>
                <w:lang w:val="uk-UA" w:eastAsia="en-US"/>
              </w:rPr>
              <w:t xml:space="preserve"> </w:t>
            </w:r>
            <w:r w:rsidRPr="00D45513">
              <w:rPr>
                <w:rFonts w:eastAsiaTheme="minorHAnsi"/>
                <w:color w:val="000000" w:themeColor="text1"/>
                <w:lang w:eastAsia="en-US"/>
              </w:rPr>
              <w:t>niger</w:t>
            </w:r>
            <w:r w:rsidRPr="00C05AB5">
              <w:rPr>
                <w:color w:val="000000" w:themeColor="text1"/>
                <w:lang w:val="uk-UA"/>
              </w:rPr>
              <w:t xml:space="preserve"> </w:t>
            </w:r>
            <w:r w:rsidRPr="00C05AB5">
              <w:rPr>
                <w:rFonts w:eastAsiaTheme="minorHAnsi"/>
                <w:color w:val="000000" w:themeColor="text1"/>
                <w:lang w:val="uk-UA" w:eastAsia="en-US"/>
              </w:rPr>
              <w:t>кандидози,</w:t>
            </w:r>
            <w:r w:rsidRPr="00C05AB5">
              <w:rPr>
                <w:color w:val="000000" w:themeColor="text1"/>
                <w:lang w:val="uk-UA"/>
              </w:rPr>
              <w:t xml:space="preserve"> дерматомікози. </w:t>
            </w:r>
          </w:p>
          <w:p w:rsidR="004454F2" w:rsidRDefault="004454F2" w:rsidP="004454F2">
            <w:pPr>
              <w:pStyle w:val="ab"/>
              <w:numPr>
                <w:ilvl w:val="0"/>
                <w:numId w:val="9"/>
              </w:numPr>
              <w:jc w:val="both"/>
              <w:rPr>
                <w:color w:val="000000" w:themeColor="text1"/>
              </w:rPr>
            </w:pPr>
            <w:r>
              <w:rPr>
                <w:color w:val="000000" w:themeColor="text1"/>
              </w:rPr>
              <w:t>Призначення:</w:t>
            </w:r>
          </w:p>
          <w:p w:rsidR="004454F2" w:rsidRPr="00D45513" w:rsidRDefault="004454F2" w:rsidP="004454F2">
            <w:pPr>
              <w:pStyle w:val="ab"/>
              <w:numPr>
                <w:ilvl w:val="0"/>
                <w:numId w:val="10"/>
              </w:numPr>
              <w:jc w:val="both"/>
              <w:rPr>
                <w:color w:val="000000" w:themeColor="text1"/>
              </w:rPr>
            </w:pPr>
            <w:r>
              <w:rPr>
                <w:color w:val="000000" w:themeColor="text1"/>
              </w:rPr>
              <w:t>гі</w:t>
            </w:r>
            <w:proofErr w:type="gramStart"/>
            <w:r>
              <w:rPr>
                <w:color w:val="000000" w:themeColor="text1"/>
              </w:rPr>
              <w:t>г</w:t>
            </w:r>
            <w:proofErr w:type="gramEnd"/>
            <w:r>
              <w:rPr>
                <w:color w:val="000000" w:themeColor="text1"/>
              </w:rPr>
              <w:t>ієнічна дезінфекція рук</w:t>
            </w:r>
          </w:p>
          <w:p w:rsidR="004454F2" w:rsidRPr="00D45513" w:rsidRDefault="004454F2" w:rsidP="004454F2">
            <w:pPr>
              <w:pStyle w:val="ab"/>
              <w:numPr>
                <w:ilvl w:val="0"/>
                <w:numId w:val="10"/>
              </w:numPr>
              <w:jc w:val="both"/>
              <w:rPr>
                <w:color w:val="000000" w:themeColor="text1"/>
              </w:rPr>
            </w:pPr>
            <w:proofErr w:type="gramStart"/>
            <w:r w:rsidRPr="00D45513">
              <w:rPr>
                <w:color w:val="000000" w:themeColor="text1"/>
              </w:rPr>
              <w:t>дезінфекція невеликих за площею поверхонь приміщень, малогабаритних предметів, вузлів медичного обладнання та устаткування, виробів медичного призначення, стоматологічних інструментів (протезів, турбін), виробів з альгінатів та силікону, датчиків до апаратів ультразвукового обстеження, гумових присосок до електрокардіографів та інших апаратів, медичних рукавичок</w:t>
            </w:r>
            <w:proofErr w:type="gramEnd"/>
          </w:p>
          <w:p w:rsidR="004454F2" w:rsidRPr="00D45513" w:rsidRDefault="004454F2" w:rsidP="004454F2">
            <w:pPr>
              <w:pStyle w:val="ab"/>
              <w:numPr>
                <w:ilvl w:val="0"/>
                <w:numId w:val="9"/>
              </w:numPr>
              <w:jc w:val="both"/>
              <w:rPr>
                <w:color w:val="000000" w:themeColor="text1"/>
              </w:rPr>
            </w:pPr>
            <w:r w:rsidRPr="00D45513">
              <w:rPr>
                <w:color w:val="000000" w:themeColor="text1"/>
              </w:rPr>
              <w:t>Засіб володіє пролонгованою протягом 3-х годин.</w:t>
            </w:r>
          </w:p>
          <w:p w:rsidR="004454F2" w:rsidRPr="00D45513" w:rsidRDefault="004454F2" w:rsidP="004454F2">
            <w:pPr>
              <w:pStyle w:val="ab"/>
              <w:numPr>
                <w:ilvl w:val="0"/>
                <w:numId w:val="9"/>
              </w:numPr>
              <w:jc w:val="both"/>
              <w:rPr>
                <w:color w:val="000000" w:themeColor="text1"/>
              </w:rPr>
            </w:pPr>
            <w:r w:rsidRPr="00D45513">
              <w:rPr>
                <w:color w:val="000000" w:themeColor="text1"/>
              </w:rPr>
              <w:t>Термін придатності засобу - 3 роки з дати виготовлення.</w:t>
            </w:r>
          </w:p>
          <w:p w:rsidR="004454F2" w:rsidRPr="00FC6449" w:rsidRDefault="004454F2" w:rsidP="00AB2088">
            <w:pPr>
              <w:pStyle w:val="ab"/>
              <w:rPr>
                <w:color w:val="000000" w:themeColor="text1"/>
              </w:rPr>
            </w:pPr>
          </w:p>
        </w:tc>
        <w:tc>
          <w:tcPr>
            <w:tcW w:w="1412" w:type="dxa"/>
          </w:tcPr>
          <w:p w:rsidR="004454F2" w:rsidRPr="008C3185" w:rsidRDefault="004454F2" w:rsidP="00AB2088">
            <w:pPr>
              <w:rPr>
                <w:rStyle w:val="c1"/>
                <w:rFonts w:ascii="Times New Roman" w:eastAsia="Times New Roman" w:hAnsi="Times New Roman" w:cs="Times New Roman"/>
                <w:sz w:val="24"/>
                <w:szCs w:val="24"/>
                <w:lang w:val="uk-UA" w:eastAsia="uk-UA"/>
              </w:rPr>
            </w:pPr>
          </w:p>
        </w:tc>
      </w:tr>
      <w:tr w:rsidR="004454F2" w:rsidRPr="008C3185" w:rsidTr="00AB2088">
        <w:tc>
          <w:tcPr>
            <w:tcW w:w="2126" w:type="dxa"/>
          </w:tcPr>
          <w:p w:rsidR="004454F2" w:rsidRPr="00C37CD2" w:rsidRDefault="004454F2" w:rsidP="00AB2088">
            <w:pPr>
              <w:rPr>
                <w:rFonts w:ascii="Times New Roman" w:hAnsi="Times New Roman" w:cs="Times New Roman"/>
                <w:sz w:val="24"/>
                <w:szCs w:val="24"/>
                <w:lang w:val="uk-UA"/>
              </w:rPr>
            </w:pPr>
            <w:r w:rsidRPr="00C37CD2">
              <w:rPr>
                <w:rFonts w:ascii="Times New Roman" w:eastAsia="Times New Roman" w:hAnsi="Times New Roman" w:cs="Times New Roman"/>
                <w:sz w:val="24"/>
                <w:szCs w:val="24"/>
                <w:lang w:val="uk-UA" w:eastAsia="uk-UA"/>
              </w:rPr>
              <w:lastRenderedPageBreak/>
              <w:t xml:space="preserve">Засіб </w:t>
            </w:r>
            <w:r w:rsidRPr="00C37CD2">
              <w:rPr>
                <w:rFonts w:ascii="Times New Roman" w:hAnsi="Times New Roman" w:cs="Times New Roman"/>
                <w:sz w:val="24"/>
                <w:szCs w:val="24"/>
                <w:lang w:val="uk-UA"/>
              </w:rPr>
              <w:t>для дезінфекції рук, шкіри, поверхонь та медичних виробів</w:t>
            </w:r>
          </w:p>
          <w:p w:rsidR="004454F2" w:rsidRPr="001F772E" w:rsidRDefault="004454F2" w:rsidP="00AB2088">
            <w:pPr>
              <w:rPr>
                <w:rStyle w:val="c1"/>
                <w:rFonts w:ascii="Times New Roman" w:eastAsia="Times New Roman" w:hAnsi="Times New Roman" w:cs="Times New Roman"/>
                <w:sz w:val="24"/>
                <w:szCs w:val="24"/>
                <w:lang w:val="uk-UA" w:eastAsia="uk-UA"/>
              </w:rPr>
            </w:pPr>
          </w:p>
          <w:p w:rsidR="004454F2" w:rsidRPr="001F772E" w:rsidRDefault="004454F2" w:rsidP="00AB2088">
            <w:pPr>
              <w:rPr>
                <w:rStyle w:val="c1"/>
                <w:rFonts w:ascii="Times New Roman" w:eastAsia="Times New Roman" w:hAnsi="Times New Roman" w:cs="Times New Roman"/>
                <w:sz w:val="24"/>
                <w:szCs w:val="24"/>
                <w:lang w:val="uk-UA" w:eastAsia="uk-UA"/>
              </w:rPr>
            </w:pPr>
          </w:p>
          <w:p w:rsidR="004454F2" w:rsidRPr="001F772E" w:rsidRDefault="004454F2" w:rsidP="00AB2088">
            <w:pPr>
              <w:rPr>
                <w:rStyle w:val="c1"/>
                <w:rFonts w:ascii="Times New Roman" w:eastAsia="Times New Roman" w:hAnsi="Times New Roman" w:cs="Times New Roman"/>
                <w:sz w:val="24"/>
                <w:szCs w:val="24"/>
                <w:lang w:val="uk-UA" w:eastAsia="uk-UA"/>
              </w:rPr>
            </w:pPr>
          </w:p>
          <w:p w:rsidR="004454F2" w:rsidRPr="00692B4D" w:rsidRDefault="004454F2" w:rsidP="00AB2088">
            <w:pPr>
              <w:rPr>
                <w:rFonts w:ascii="Times New Roman" w:hAnsi="Times New Roman" w:cs="Times New Roman"/>
                <w:sz w:val="24"/>
                <w:szCs w:val="24"/>
                <w:lang w:val="uk-UA"/>
              </w:rPr>
            </w:pPr>
            <w:r w:rsidRPr="001F772E">
              <w:rPr>
                <w:rFonts w:ascii="Times New Roman" w:hAnsi="Times New Roman" w:cs="Times New Roman"/>
                <w:sz w:val="24"/>
                <w:szCs w:val="24"/>
                <w:lang w:val="uk-UA"/>
              </w:rPr>
              <w:t>Засіб дезінфікуючий “</w:t>
            </w:r>
            <w:r w:rsidRPr="001F772E">
              <w:rPr>
                <w:rFonts w:ascii="Times New Roman" w:hAnsi="Times New Roman" w:cs="Times New Roman"/>
                <w:b/>
                <w:sz w:val="24"/>
                <w:szCs w:val="24"/>
                <w:lang w:val="uk-UA"/>
              </w:rPr>
              <w:t>Бланідас 2000 ультра (</w:t>
            </w:r>
            <w:r w:rsidRPr="001F772E">
              <w:rPr>
                <w:rFonts w:ascii="Times New Roman" w:hAnsi="Times New Roman" w:cs="Times New Roman"/>
                <w:b/>
                <w:sz w:val="24"/>
                <w:szCs w:val="24"/>
              </w:rPr>
              <w:t>Blanidas</w:t>
            </w:r>
            <w:r w:rsidRPr="001F772E">
              <w:rPr>
                <w:rFonts w:ascii="Times New Roman" w:hAnsi="Times New Roman" w:cs="Times New Roman"/>
                <w:b/>
                <w:sz w:val="24"/>
                <w:szCs w:val="24"/>
                <w:lang w:val="uk-UA"/>
              </w:rPr>
              <w:t xml:space="preserve"> 2000 </w:t>
            </w:r>
            <w:r w:rsidRPr="001F772E">
              <w:rPr>
                <w:rFonts w:ascii="Times New Roman" w:hAnsi="Times New Roman" w:cs="Times New Roman"/>
                <w:b/>
                <w:sz w:val="24"/>
                <w:szCs w:val="24"/>
              </w:rPr>
              <w:t>ultra</w:t>
            </w:r>
            <w:r w:rsidRPr="001F772E">
              <w:rPr>
                <w:rFonts w:ascii="Times New Roman" w:hAnsi="Times New Roman" w:cs="Times New Roman"/>
                <w:b/>
                <w:sz w:val="24"/>
                <w:szCs w:val="24"/>
                <w:lang w:val="uk-UA"/>
              </w:rPr>
              <w:t>)”</w:t>
            </w:r>
            <w:r w:rsidRPr="00692B4D">
              <w:rPr>
                <w:rFonts w:ascii="Times New Roman" w:hAnsi="Times New Roman" w:cs="Times New Roman"/>
                <w:sz w:val="24"/>
                <w:szCs w:val="24"/>
                <w:lang w:val="uk-UA"/>
              </w:rPr>
              <w:t xml:space="preserve"> </w:t>
            </w:r>
          </w:p>
          <w:p w:rsidR="004454F2" w:rsidRPr="00692B4D" w:rsidRDefault="004454F2" w:rsidP="00AB2088">
            <w:pPr>
              <w:rPr>
                <w:rFonts w:ascii="Times New Roman" w:hAnsi="Times New Roman" w:cs="Times New Roman"/>
                <w:sz w:val="24"/>
                <w:szCs w:val="24"/>
                <w:lang w:val="uk-UA"/>
              </w:rPr>
            </w:pPr>
          </w:p>
          <w:p w:rsidR="004454F2" w:rsidRPr="00692B4D" w:rsidRDefault="004454F2" w:rsidP="00AB2088">
            <w:pPr>
              <w:rPr>
                <w:rFonts w:ascii="Times New Roman" w:hAnsi="Times New Roman" w:cs="Times New Roman"/>
                <w:sz w:val="24"/>
                <w:szCs w:val="24"/>
                <w:lang w:val="uk-UA"/>
              </w:rPr>
            </w:pPr>
          </w:p>
          <w:p w:rsidR="004454F2" w:rsidRPr="00692B4D" w:rsidRDefault="004454F2" w:rsidP="00AB2088">
            <w:pPr>
              <w:rPr>
                <w:rStyle w:val="c1"/>
                <w:rFonts w:ascii="Times New Roman" w:eastAsia="Times New Roman" w:hAnsi="Times New Roman" w:cs="Times New Roman"/>
                <w:sz w:val="24"/>
                <w:szCs w:val="24"/>
                <w:lang w:val="uk-UA" w:eastAsia="uk-UA"/>
              </w:rPr>
            </w:pPr>
          </w:p>
          <w:p w:rsidR="004454F2" w:rsidRPr="00692B4D" w:rsidRDefault="004454F2" w:rsidP="00AB2088">
            <w:pPr>
              <w:rPr>
                <w:rStyle w:val="c1"/>
                <w:rFonts w:ascii="Times New Roman" w:eastAsia="Times New Roman" w:hAnsi="Times New Roman" w:cs="Times New Roman"/>
                <w:sz w:val="24"/>
                <w:szCs w:val="24"/>
                <w:lang w:val="uk-UA" w:eastAsia="uk-UA"/>
              </w:rPr>
            </w:pPr>
          </w:p>
        </w:tc>
        <w:tc>
          <w:tcPr>
            <w:tcW w:w="1697" w:type="dxa"/>
          </w:tcPr>
          <w:p w:rsidR="004454F2" w:rsidRPr="00C838D9" w:rsidRDefault="004454F2" w:rsidP="00AB2088">
            <w:pPr>
              <w:autoSpaceDE w:val="0"/>
              <w:autoSpaceDN w:val="0"/>
              <w:adjustRightInd w:val="0"/>
              <w:rPr>
                <w:rFonts w:ascii="Times New Roman" w:hAnsi="Times New Roman" w:cs="Times New Roman"/>
                <w:b/>
                <w:sz w:val="24"/>
                <w:szCs w:val="24"/>
              </w:rPr>
            </w:pPr>
            <w:r w:rsidRPr="00C838D9">
              <w:rPr>
                <w:rFonts w:ascii="Times New Roman" w:hAnsi="Times New Roman" w:cs="Times New Roman"/>
                <w:b/>
                <w:sz w:val="24"/>
                <w:szCs w:val="24"/>
              </w:rPr>
              <w:t xml:space="preserve">41550 </w:t>
            </w:r>
          </w:p>
          <w:p w:rsidR="004454F2" w:rsidRPr="00692B4D" w:rsidRDefault="004454F2" w:rsidP="00AB2088">
            <w:pPr>
              <w:rPr>
                <w:rStyle w:val="c1"/>
                <w:rFonts w:ascii="Times New Roman" w:eastAsia="Times New Roman" w:hAnsi="Times New Roman" w:cs="Times New Roman"/>
                <w:sz w:val="24"/>
                <w:szCs w:val="24"/>
                <w:lang w:val="uk-UA" w:eastAsia="uk-UA"/>
              </w:rPr>
            </w:pPr>
            <w:r w:rsidRPr="00707179">
              <w:rPr>
                <w:rFonts w:ascii="Times New Roman" w:hAnsi="Times New Roman"/>
                <w:bCs/>
                <w:noProof/>
                <w:lang w:val="uk-UA"/>
              </w:rPr>
              <w:t>Дезінфікувальні засоби для рук</w:t>
            </w:r>
          </w:p>
        </w:tc>
        <w:tc>
          <w:tcPr>
            <w:tcW w:w="2130" w:type="dxa"/>
          </w:tcPr>
          <w:p w:rsidR="004454F2" w:rsidRDefault="004454F2" w:rsidP="00AB2088">
            <w:pPr>
              <w:rPr>
                <w:rStyle w:val="c1"/>
                <w:rFonts w:ascii="Times New Roman" w:eastAsia="Times New Roman" w:hAnsi="Times New Roman" w:cs="Times New Roman"/>
                <w:sz w:val="24"/>
                <w:szCs w:val="24"/>
                <w:lang w:val="uk-UA" w:eastAsia="uk-UA"/>
              </w:rPr>
            </w:pPr>
            <w:r>
              <w:rPr>
                <w:rStyle w:val="c1"/>
                <w:rFonts w:ascii="Times New Roman" w:eastAsia="Times New Roman" w:hAnsi="Times New Roman" w:cs="Times New Roman"/>
                <w:sz w:val="24"/>
                <w:szCs w:val="24"/>
                <w:lang w:val="uk-UA" w:eastAsia="uk-UA"/>
              </w:rPr>
              <w:t>Флакон 1000 мл</w:t>
            </w:r>
          </w:p>
          <w:p w:rsidR="004454F2" w:rsidRPr="00692B4D" w:rsidRDefault="004454F2" w:rsidP="00AB2088">
            <w:pPr>
              <w:rPr>
                <w:rStyle w:val="c1"/>
                <w:rFonts w:ascii="Times New Roman" w:eastAsia="Times New Roman" w:hAnsi="Times New Roman" w:cs="Times New Roman"/>
                <w:sz w:val="24"/>
                <w:szCs w:val="24"/>
                <w:lang w:val="uk-UA" w:eastAsia="uk-UA"/>
              </w:rPr>
            </w:pPr>
            <w:r>
              <w:rPr>
                <w:rStyle w:val="c1"/>
                <w:rFonts w:ascii="Times New Roman" w:eastAsia="Times New Roman" w:hAnsi="Times New Roman" w:cs="Times New Roman"/>
                <w:sz w:val="24"/>
                <w:szCs w:val="24"/>
                <w:lang w:val="uk-UA" w:eastAsia="uk-UA"/>
              </w:rPr>
              <w:t>З дозуючим пристроєм</w:t>
            </w:r>
          </w:p>
        </w:tc>
        <w:tc>
          <w:tcPr>
            <w:tcW w:w="7514" w:type="dxa"/>
            <w:vAlign w:val="center"/>
          </w:tcPr>
          <w:p w:rsidR="004454F2" w:rsidRPr="00692B4D" w:rsidRDefault="004454F2" w:rsidP="004454F2">
            <w:pPr>
              <w:pStyle w:val="ab"/>
              <w:numPr>
                <w:ilvl w:val="0"/>
                <w:numId w:val="7"/>
              </w:numPr>
              <w:rPr>
                <w:color w:val="000000" w:themeColor="text1"/>
              </w:rPr>
            </w:pPr>
            <w:r w:rsidRPr="00692B4D">
              <w:rPr>
                <w:color w:val="000000" w:themeColor="text1"/>
              </w:rPr>
              <w:t xml:space="preserve">Готовий до використання засіб </w:t>
            </w:r>
            <w:proofErr w:type="gramStart"/>
            <w:r w:rsidRPr="00692B4D">
              <w:rPr>
                <w:color w:val="000000" w:themeColor="text1"/>
              </w:rPr>
              <w:t>на</w:t>
            </w:r>
            <w:proofErr w:type="gramEnd"/>
            <w:r w:rsidRPr="00692B4D">
              <w:rPr>
                <w:color w:val="000000" w:themeColor="text1"/>
              </w:rPr>
              <w:t xml:space="preserve"> </w:t>
            </w:r>
            <w:proofErr w:type="gramStart"/>
            <w:r w:rsidRPr="00692B4D">
              <w:rPr>
                <w:color w:val="000000" w:themeColor="text1"/>
              </w:rPr>
              <w:t>основ</w:t>
            </w:r>
            <w:proofErr w:type="gramEnd"/>
            <w:r w:rsidRPr="00692B4D">
              <w:rPr>
                <w:color w:val="000000" w:themeColor="text1"/>
              </w:rPr>
              <w:t>і етилового спирту (етанолу) не менше 74,5%</w:t>
            </w:r>
          </w:p>
          <w:p w:rsidR="004454F2" w:rsidRPr="00692B4D" w:rsidRDefault="004454F2" w:rsidP="004454F2">
            <w:pPr>
              <w:pStyle w:val="ab"/>
              <w:numPr>
                <w:ilvl w:val="0"/>
                <w:numId w:val="7"/>
              </w:numPr>
              <w:rPr>
                <w:color w:val="000000" w:themeColor="text1"/>
              </w:rPr>
            </w:pPr>
            <w:proofErr w:type="gramStart"/>
            <w:r w:rsidRPr="00692B4D">
              <w:rPr>
                <w:color w:val="000000" w:themeColor="text1"/>
              </w:rPr>
              <w:t xml:space="preserve">Засіб має антимікробну активність у відношенні збудників грампозитивних і грамнегативних бактерій, мікобактерій туберкулбозу (вкл.М. </w:t>
            </w:r>
            <w:r w:rsidRPr="00692B4D">
              <w:rPr>
                <w:color w:val="000000" w:themeColor="text1"/>
                <w:lang w:val="en-US"/>
              </w:rPr>
              <w:t>avium</w:t>
            </w:r>
            <w:r w:rsidRPr="00692B4D">
              <w:rPr>
                <w:color w:val="000000" w:themeColor="text1"/>
              </w:rPr>
              <w:t>,  M.</w:t>
            </w:r>
            <w:proofErr w:type="gramEnd"/>
            <w:r w:rsidRPr="00692B4D">
              <w:rPr>
                <w:color w:val="000000" w:themeColor="text1"/>
              </w:rPr>
              <w:t xml:space="preserve"> Terrae), (MRSA), (Escherichia coli), (Ps. Aeruginosa), </w:t>
            </w:r>
            <w:r w:rsidRPr="00692B4D">
              <w:rPr>
                <w:color w:val="000000" w:themeColor="text1"/>
                <w:lang w:val="en-US"/>
              </w:rPr>
              <w:t>Klebsiella</w:t>
            </w:r>
            <w:r w:rsidRPr="00692B4D">
              <w:rPr>
                <w:color w:val="000000" w:themeColor="text1"/>
              </w:rPr>
              <w:t xml:space="preserve"> </w:t>
            </w:r>
            <w:r w:rsidRPr="00692B4D">
              <w:rPr>
                <w:color w:val="000000" w:themeColor="text1"/>
                <w:lang w:val="en-US"/>
              </w:rPr>
              <w:t>spp</w:t>
            </w:r>
            <w:r w:rsidRPr="00692B4D">
              <w:rPr>
                <w:color w:val="000000" w:themeColor="text1"/>
              </w:rPr>
              <w:t>; вірусів (вкл. вірусні гепатити (А</w:t>
            </w:r>
            <w:proofErr w:type="gramStart"/>
            <w:r w:rsidRPr="00692B4D">
              <w:rPr>
                <w:color w:val="000000" w:themeColor="text1"/>
              </w:rPr>
              <w:t>,В</w:t>
            </w:r>
            <w:proofErr w:type="gramEnd"/>
            <w:r w:rsidRPr="00692B4D">
              <w:rPr>
                <w:color w:val="000000" w:themeColor="text1"/>
              </w:rPr>
              <w:t xml:space="preserve">, С), ВІЛ,герпесу, поліо-,Ебола, норо-, корона-, рота-, адено-, вакцинія -,віруси грипу (вкл.типу А); Aspergillus niger,  кандидози, трихофітії. </w:t>
            </w:r>
          </w:p>
          <w:p w:rsidR="004454F2" w:rsidRPr="00692B4D" w:rsidRDefault="004454F2" w:rsidP="004454F2">
            <w:pPr>
              <w:pStyle w:val="ab"/>
              <w:numPr>
                <w:ilvl w:val="0"/>
                <w:numId w:val="7"/>
              </w:numPr>
              <w:jc w:val="both"/>
              <w:rPr>
                <w:color w:val="000000" w:themeColor="text1"/>
              </w:rPr>
            </w:pPr>
            <w:r w:rsidRPr="00692B4D">
              <w:rPr>
                <w:color w:val="000000" w:themeColor="text1"/>
              </w:rPr>
              <w:t>Призначення:</w:t>
            </w:r>
          </w:p>
          <w:p w:rsidR="004454F2" w:rsidRPr="00692B4D" w:rsidRDefault="004454F2" w:rsidP="004454F2">
            <w:pPr>
              <w:pStyle w:val="ab"/>
              <w:numPr>
                <w:ilvl w:val="0"/>
                <w:numId w:val="8"/>
              </w:numPr>
              <w:jc w:val="both"/>
              <w:rPr>
                <w:color w:val="000000" w:themeColor="text1"/>
              </w:rPr>
            </w:pPr>
            <w:r w:rsidRPr="00692B4D">
              <w:rPr>
                <w:color w:val="000000" w:themeColor="text1"/>
              </w:rPr>
              <w:t xml:space="preserve">Гігієнічна обробка рук (відповідно до </w:t>
            </w:r>
            <w:r w:rsidRPr="00692B4D">
              <w:rPr>
                <w:color w:val="000000" w:themeColor="text1"/>
                <w:lang w:val="en-US"/>
              </w:rPr>
              <w:t>EN</w:t>
            </w:r>
            <w:r w:rsidRPr="00692B4D">
              <w:rPr>
                <w:color w:val="000000" w:themeColor="text1"/>
              </w:rPr>
              <w:t xml:space="preserve"> 1500);</w:t>
            </w:r>
          </w:p>
          <w:p w:rsidR="004454F2" w:rsidRPr="00692B4D" w:rsidRDefault="004454F2" w:rsidP="004454F2">
            <w:pPr>
              <w:pStyle w:val="ab"/>
              <w:numPr>
                <w:ilvl w:val="0"/>
                <w:numId w:val="8"/>
              </w:numPr>
              <w:jc w:val="both"/>
              <w:rPr>
                <w:color w:val="000000" w:themeColor="text1"/>
              </w:rPr>
            </w:pPr>
            <w:r w:rsidRPr="00692B4D">
              <w:rPr>
                <w:color w:val="000000" w:themeColor="text1"/>
              </w:rPr>
              <w:t>Хірургічна обробка рук – не менше 1,5хв.</w:t>
            </w:r>
          </w:p>
          <w:p w:rsidR="004454F2" w:rsidRPr="00692B4D" w:rsidRDefault="004454F2" w:rsidP="004454F2">
            <w:pPr>
              <w:pStyle w:val="ab"/>
              <w:numPr>
                <w:ilvl w:val="0"/>
                <w:numId w:val="8"/>
              </w:numPr>
              <w:jc w:val="both"/>
              <w:rPr>
                <w:color w:val="000000" w:themeColor="text1"/>
              </w:rPr>
            </w:pPr>
            <w:r w:rsidRPr="00692B4D">
              <w:rPr>
                <w:color w:val="000000" w:themeColor="text1"/>
              </w:rPr>
              <w:t xml:space="preserve">для швидкої дезінфекції поверхонь виробів медичного призначення, </w:t>
            </w:r>
            <w:proofErr w:type="gramStart"/>
            <w:r w:rsidRPr="00692B4D">
              <w:rPr>
                <w:color w:val="000000" w:themeColor="text1"/>
              </w:rPr>
              <w:t>у</w:t>
            </w:r>
            <w:proofErr w:type="gramEnd"/>
            <w:r w:rsidRPr="00692B4D">
              <w:rPr>
                <w:color w:val="000000" w:themeColor="text1"/>
              </w:rPr>
              <w:t xml:space="preserve"> тому числі інструментів, рукавичок та інш. </w:t>
            </w:r>
          </w:p>
          <w:p w:rsidR="004454F2" w:rsidRPr="00692B4D" w:rsidRDefault="004454F2" w:rsidP="004454F2">
            <w:pPr>
              <w:pStyle w:val="ab"/>
              <w:numPr>
                <w:ilvl w:val="0"/>
                <w:numId w:val="7"/>
              </w:numPr>
              <w:jc w:val="both"/>
              <w:rPr>
                <w:color w:val="000000" w:themeColor="text1"/>
              </w:rPr>
            </w:pPr>
            <w:r w:rsidRPr="00692B4D">
              <w:rPr>
                <w:color w:val="000000" w:themeColor="text1"/>
              </w:rPr>
              <w:t>Температура зберігання засобу  не вище +30°С.</w:t>
            </w:r>
          </w:p>
          <w:p w:rsidR="004454F2" w:rsidRPr="00692B4D" w:rsidRDefault="004454F2" w:rsidP="004454F2">
            <w:pPr>
              <w:pStyle w:val="ab"/>
              <w:numPr>
                <w:ilvl w:val="0"/>
                <w:numId w:val="7"/>
              </w:numPr>
              <w:rPr>
                <w:color w:val="000000" w:themeColor="text1"/>
              </w:rPr>
            </w:pPr>
            <w:r w:rsidRPr="00692B4D">
              <w:rPr>
                <w:color w:val="000000" w:themeColor="text1"/>
              </w:rPr>
              <w:t xml:space="preserve">Термін придатності засобу - не менше ніж 3 роки з дати виготовлення.  </w:t>
            </w:r>
          </w:p>
          <w:p w:rsidR="004454F2" w:rsidRPr="00692B4D" w:rsidRDefault="004454F2" w:rsidP="00AB2088">
            <w:pPr>
              <w:pStyle w:val="ab"/>
              <w:rPr>
                <w:color w:val="000000" w:themeColor="text1"/>
              </w:rPr>
            </w:pPr>
          </w:p>
        </w:tc>
        <w:tc>
          <w:tcPr>
            <w:tcW w:w="1412" w:type="dxa"/>
          </w:tcPr>
          <w:p w:rsidR="004454F2" w:rsidRPr="008C3185" w:rsidRDefault="004454F2" w:rsidP="00AB2088">
            <w:pPr>
              <w:rPr>
                <w:rStyle w:val="c1"/>
                <w:rFonts w:ascii="Times New Roman" w:eastAsia="Times New Roman" w:hAnsi="Times New Roman" w:cs="Times New Roman"/>
                <w:sz w:val="24"/>
                <w:szCs w:val="24"/>
                <w:lang w:val="uk-UA" w:eastAsia="uk-UA"/>
              </w:rPr>
            </w:pPr>
          </w:p>
        </w:tc>
      </w:tr>
      <w:tr w:rsidR="004454F2" w:rsidRPr="00F51C33" w:rsidTr="00AB2088">
        <w:tc>
          <w:tcPr>
            <w:tcW w:w="2126" w:type="dxa"/>
          </w:tcPr>
          <w:p w:rsidR="004454F2" w:rsidRPr="001425F9" w:rsidRDefault="004454F2" w:rsidP="00AB2088">
            <w:pPr>
              <w:rPr>
                <w:rStyle w:val="c1"/>
                <w:rFonts w:ascii="Times New Roman" w:hAnsi="Times New Roman" w:cs="Times New Roman"/>
                <w:sz w:val="24"/>
                <w:szCs w:val="24"/>
                <w:lang w:val="uk-UA"/>
              </w:rPr>
            </w:pPr>
            <w:r w:rsidRPr="00C37CD2">
              <w:rPr>
                <w:rFonts w:ascii="Times New Roman" w:eastAsia="Times New Roman" w:hAnsi="Times New Roman" w:cs="Times New Roman"/>
                <w:sz w:val="24"/>
                <w:szCs w:val="24"/>
                <w:lang w:val="uk-UA" w:eastAsia="uk-UA"/>
              </w:rPr>
              <w:t xml:space="preserve">Засіб </w:t>
            </w:r>
            <w:r w:rsidRPr="00C37CD2">
              <w:rPr>
                <w:rFonts w:ascii="Times New Roman" w:hAnsi="Times New Roman" w:cs="Times New Roman"/>
                <w:sz w:val="24"/>
                <w:szCs w:val="24"/>
                <w:lang w:val="uk-UA"/>
              </w:rPr>
              <w:t xml:space="preserve">для дезінфекції рук, шкіри, </w:t>
            </w:r>
            <w:r w:rsidRPr="00E71862">
              <w:rPr>
                <w:rStyle w:val="c1"/>
                <w:rFonts w:ascii="Times New Roman" w:eastAsia="Times New Roman" w:hAnsi="Times New Roman" w:cs="Times New Roman"/>
                <w:sz w:val="24"/>
                <w:szCs w:val="24"/>
                <w:lang w:val="uk-UA" w:eastAsia="uk-UA"/>
              </w:rPr>
              <w:t>обробки операційного поля</w:t>
            </w:r>
          </w:p>
          <w:p w:rsidR="004454F2" w:rsidRPr="00E71862" w:rsidRDefault="004454F2" w:rsidP="00AB2088">
            <w:pPr>
              <w:rPr>
                <w:rStyle w:val="c1"/>
                <w:rFonts w:ascii="Times New Roman" w:eastAsia="Times New Roman" w:hAnsi="Times New Roman" w:cs="Times New Roman"/>
                <w:sz w:val="24"/>
                <w:szCs w:val="24"/>
                <w:lang w:val="uk-UA" w:eastAsia="uk-UA"/>
              </w:rPr>
            </w:pPr>
          </w:p>
          <w:p w:rsidR="004454F2" w:rsidRPr="00E244D7" w:rsidRDefault="004454F2" w:rsidP="00AB2088">
            <w:pPr>
              <w:rPr>
                <w:rStyle w:val="c1"/>
                <w:rFonts w:ascii="Times New Roman" w:eastAsia="Times New Roman" w:hAnsi="Times New Roman" w:cs="Times New Roman"/>
                <w:b/>
                <w:sz w:val="24"/>
                <w:szCs w:val="24"/>
                <w:lang w:val="uk-UA" w:eastAsia="uk-UA"/>
              </w:rPr>
            </w:pPr>
          </w:p>
          <w:p w:rsidR="004454F2" w:rsidRPr="00746C3A" w:rsidRDefault="004454F2" w:rsidP="00AB2088">
            <w:pPr>
              <w:rPr>
                <w:rFonts w:ascii="Times New Roman" w:hAnsi="Times New Roman" w:cs="Times New Roman"/>
                <w:b/>
                <w:sz w:val="24"/>
                <w:szCs w:val="24"/>
                <w:lang w:val="uk-UA"/>
              </w:rPr>
            </w:pPr>
            <w:r w:rsidRPr="00746C3A">
              <w:rPr>
                <w:rFonts w:ascii="Times New Roman" w:hAnsi="Times New Roman" w:cs="Times New Roman"/>
                <w:b/>
                <w:sz w:val="24"/>
                <w:szCs w:val="24"/>
                <w:lang w:val="uk-UA"/>
              </w:rPr>
              <w:t>Засіб дезінфікуючий «Скінцид (</w:t>
            </w:r>
            <w:r w:rsidRPr="00746C3A">
              <w:rPr>
                <w:rFonts w:ascii="Times New Roman" w:hAnsi="Times New Roman" w:cs="Times New Roman"/>
                <w:b/>
                <w:sz w:val="24"/>
                <w:szCs w:val="24"/>
              </w:rPr>
              <w:t>SKINCID</w:t>
            </w:r>
            <w:r w:rsidRPr="00746C3A">
              <w:rPr>
                <w:rFonts w:ascii="Times New Roman" w:hAnsi="Times New Roman" w:cs="Times New Roman"/>
                <w:b/>
                <w:sz w:val="24"/>
                <w:szCs w:val="24"/>
                <w:lang w:val="uk-UA"/>
              </w:rPr>
              <w:t>)»</w:t>
            </w:r>
          </w:p>
          <w:p w:rsidR="004454F2" w:rsidRPr="00676903" w:rsidRDefault="004454F2" w:rsidP="00AB2088">
            <w:pPr>
              <w:rPr>
                <w:rFonts w:ascii="Times New Roman" w:hAnsi="Times New Roman" w:cs="Times New Roman"/>
                <w:sz w:val="24"/>
                <w:szCs w:val="24"/>
                <w:highlight w:val="yellow"/>
                <w:lang w:val="uk-UA"/>
              </w:rPr>
            </w:pPr>
          </w:p>
          <w:p w:rsidR="004454F2" w:rsidRPr="00414628" w:rsidRDefault="004454F2" w:rsidP="00AB2088">
            <w:pPr>
              <w:rPr>
                <w:rFonts w:ascii="Times New Roman" w:hAnsi="Times New Roman" w:cs="Times New Roman"/>
                <w:sz w:val="24"/>
                <w:szCs w:val="24"/>
                <w:lang w:val="uk-UA"/>
              </w:rPr>
            </w:pPr>
          </w:p>
          <w:p w:rsidR="004454F2" w:rsidRPr="00414628" w:rsidRDefault="004454F2" w:rsidP="00AB2088">
            <w:pPr>
              <w:rPr>
                <w:rFonts w:ascii="Times New Roman" w:hAnsi="Times New Roman" w:cs="Times New Roman"/>
                <w:sz w:val="24"/>
                <w:szCs w:val="24"/>
                <w:lang w:val="uk-UA"/>
              </w:rPr>
            </w:pPr>
          </w:p>
          <w:p w:rsidR="004454F2" w:rsidRPr="00676903" w:rsidRDefault="004454F2" w:rsidP="00AB2088">
            <w:pPr>
              <w:rPr>
                <w:rStyle w:val="c1"/>
                <w:rFonts w:ascii="Times New Roman" w:eastAsia="Times New Roman" w:hAnsi="Times New Roman" w:cs="Times New Roman"/>
                <w:sz w:val="24"/>
                <w:szCs w:val="24"/>
                <w:highlight w:val="yellow"/>
                <w:lang w:val="uk-UA" w:eastAsia="uk-UA"/>
              </w:rPr>
            </w:pPr>
          </w:p>
        </w:tc>
        <w:tc>
          <w:tcPr>
            <w:tcW w:w="1697" w:type="dxa"/>
          </w:tcPr>
          <w:p w:rsidR="004454F2" w:rsidRPr="00C838D9" w:rsidRDefault="004454F2" w:rsidP="00AB2088">
            <w:pPr>
              <w:autoSpaceDE w:val="0"/>
              <w:autoSpaceDN w:val="0"/>
              <w:adjustRightInd w:val="0"/>
              <w:rPr>
                <w:rFonts w:ascii="Times New Roman" w:hAnsi="Times New Roman" w:cs="Times New Roman"/>
                <w:b/>
                <w:sz w:val="24"/>
                <w:szCs w:val="24"/>
              </w:rPr>
            </w:pPr>
            <w:r w:rsidRPr="00E244D7">
              <w:rPr>
                <w:rFonts w:ascii="Times New Roman" w:hAnsi="Times New Roman" w:cs="Times New Roman"/>
                <w:b/>
                <w:sz w:val="24"/>
                <w:szCs w:val="24"/>
              </w:rPr>
              <w:t>41550</w:t>
            </w:r>
            <w:r w:rsidRPr="00C838D9">
              <w:rPr>
                <w:rFonts w:ascii="Times New Roman" w:hAnsi="Times New Roman" w:cs="Times New Roman"/>
                <w:b/>
                <w:sz w:val="24"/>
                <w:szCs w:val="24"/>
              </w:rPr>
              <w:t xml:space="preserve"> </w:t>
            </w:r>
          </w:p>
          <w:p w:rsidR="004454F2" w:rsidRPr="00692B4D" w:rsidRDefault="004454F2" w:rsidP="00AB2088">
            <w:pPr>
              <w:rPr>
                <w:rStyle w:val="c1"/>
                <w:rFonts w:ascii="Times New Roman" w:eastAsia="Times New Roman" w:hAnsi="Times New Roman" w:cs="Times New Roman"/>
                <w:sz w:val="24"/>
                <w:szCs w:val="24"/>
                <w:lang w:val="uk-UA" w:eastAsia="uk-UA"/>
              </w:rPr>
            </w:pPr>
            <w:r w:rsidRPr="00BA1827">
              <w:rPr>
                <w:rFonts w:ascii="Times New Roman" w:hAnsi="Times New Roman"/>
                <w:bCs/>
                <w:noProof/>
                <w:lang w:val="uk-UA"/>
              </w:rPr>
              <w:t>Дезінфікувальні засоби для рук</w:t>
            </w:r>
          </w:p>
        </w:tc>
        <w:tc>
          <w:tcPr>
            <w:tcW w:w="2130" w:type="dxa"/>
          </w:tcPr>
          <w:p w:rsidR="004454F2" w:rsidRPr="00E71862" w:rsidRDefault="004454F2" w:rsidP="00AB2088">
            <w:pPr>
              <w:rPr>
                <w:rStyle w:val="c1"/>
                <w:rFonts w:ascii="Times New Roman" w:hAnsi="Times New Roman" w:cs="Times New Roman"/>
                <w:sz w:val="24"/>
                <w:szCs w:val="24"/>
                <w:lang w:val="uk-UA"/>
              </w:rPr>
            </w:pPr>
            <w:r w:rsidRPr="00E71862">
              <w:rPr>
                <w:rStyle w:val="c1"/>
                <w:rFonts w:ascii="Times New Roman" w:hAnsi="Times New Roman" w:cs="Times New Roman"/>
                <w:sz w:val="24"/>
                <w:szCs w:val="24"/>
                <w:lang w:val="uk-UA"/>
              </w:rPr>
              <w:t>Флакон 1000 мл</w:t>
            </w:r>
          </w:p>
          <w:p w:rsidR="004454F2" w:rsidRPr="00692B4D" w:rsidRDefault="004454F2" w:rsidP="00AB2088">
            <w:pPr>
              <w:rPr>
                <w:rStyle w:val="c1"/>
                <w:rFonts w:ascii="Times New Roman" w:eastAsia="Times New Roman" w:hAnsi="Times New Roman" w:cs="Times New Roman"/>
                <w:sz w:val="24"/>
                <w:szCs w:val="24"/>
                <w:lang w:val="uk-UA" w:eastAsia="uk-UA"/>
              </w:rPr>
            </w:pPr>
          </w:p>
        </w:tc>
        <w:tc>
          <w:tcPr>
            <w:tcW w:w="7514" w:type="dxa"/>
          </w:tcPr>
          <w:p w:rsidR="004454F2" w:rsidRPr="00E71862" w:rsidRDefault="004454F2" w:rsidP="004454F2">
            <w:pPr>
              <w:pStyle w:val="ab"/>
              <w:numPr>
                <w:ilvl w:val="0"/>
                <w:numId w:val="11"/>
              </w:numPr>
              <w:jc w:val="both"/>
            </w:pPr>
            <w:r w:rsidRPr="00E71862">
              <w:t xml:space="preserve">Діюча речовина, мас., %: спирт ізопропіловий </w:t>
            </w:r>
            <w:proofErr w:type="gramStart"/>
            <w:r w:rsidRPr="00E71862">
              <w:t>не б</w:t>
            </w:r>
            <w:proofErr w:type="gramEnd"/>
            <w:r w:rsidRPr="00E71862">
              <w:t>ільше 70,0.</w:t>
            </w:r>
          </w:p>
          <w:p w:rsidR="004454F2" w:rsidRPr="00E71862" w:rsidRDefault="004454F2" w:rsidP="004454F2">
            <w:pPr>
              <w:pStyle w:val="ab"/>
              <w:numPr>
                <w:ilvl w:val="0"/>
                <w:numId w:val="11"/>
              </w:numPr>
              <w:jc w:val="both"/>
            </w:pPr>
            <w:r w:rsidRPr="00E71862">
              <w:t xml:space="preserve">Засіб випускається у вигляді </w:t>
            </w:r>
            <w:proofErr w:type="gramStart"/>
            <w:r w:rsidRPr="00E71862">
              <w:t>р</w:t>
            </w:r>
            <w:proofErr w:type="gramEnd"/>
            <w:r w:rsidRPr="00E71862">
              <w:t xml:space="preserve">ідини помаранчевого (коричневого) кольору. </w:t>
            </w:r>
          </w:p>
          <w:p w:rsidR="004454F2" w:rsidRPr="00E71862" w:rsidRDefault="004454F2" w:rsidP="004454F2">
            <w:pPr>
              <w:pStyle w:val="ab"/>
              <w:numPr>
                <w:ilvl w:val="0"/>
                <w:numId w:val="11"/>
              </w:numPr>
              <w:jc w:val="both"/>
            </w:pPr>
            <w:proofErr w:type="gramStart"/>
            <w:r w:rsidRPr="00E71862">
              <w:t>У</w:t>
            </w:r>
            <w:proofErr w:type="gramEnd"/>
            <w:r w:rsidRPr="00E71862">
              <w:t xml:space="preserve"> складі засобу повинно бути не більше однієї діючої речовини.</w:t>
            </w:r>
          </w:p>
          <w:p w:rsidR="004454F2" w:rsidRPr="00E71862" w:rsidRDefault="004454F2" w:rsidP="004454F2">
            <w:pPr>
              <w:pStyle w:val="ab"/>
              <w:numPr>
                <w:ilvl w:val="0"/>
                <w:numId w:val="11"/>
              </w:numPr>
              <w:jc w:val="both"/>
            </w:pPr>
            <w:r w:rsidRPr="00E71862">
              <w:t xml:space="preserve">В складі не повинно </w:t>
            </w:r>
            <w:proofErr w:type="gramStart"/>
            <w:r w:rsidRPr="00E71862">
              <w:t>м</w:t>
            </w:r>
            <w:proofErr w:type="gramEnd"/>
            <w:r w:rsidRPr="00E71862">
              <w:t>іститись – етанол, 1-пропанол, феноксіетанол, феноксіпропанол, хлоргексидин, гуанідини, ПГМГ, ЧАС, перекис, бензалконій хлорид.</w:t>
            </w:r>
          </w:p>
          <w:p w:rsidR="004454F2" w:rsidRPr="00E71862" w:rsidRDefault="004454F2" w:rsidP="004454F2">
            <w:pPr>
              <w:pStyle w:val="ab"/>
              <w:numPr>
                <w:ilvl w:val="0"/>
                <w:numId w:val="11"/>
              </w:numPr>
              <w:jc w:val="both"/>
            </w:pPr>
            <w:proofErr w:type="gramStart"/>
            <w:r w:rsidRPr="00E71862">
              <w:t>Має бактерицидні властивості (вкл.</w:t>
            </w:r>
            <w:proofErr w:type="gramEnd"/>
            <w:r w:rsidRPr="00E71862">
              <w:t xml:space="preserve"> M. terrae, Escherichia coli, </w:t>
            </w:r>
            <w:proofErr w:type="gramStart"/>
            <w:r w:rsidRPr="00E71862">
              <w:t>Е</w:t>
            </w:r>
            <w:proofErr w:type="gramEnd"/>
            <w:r w:rsidRPr="00E71862">
              <w:t>nterohemorrhagic e. coli (EHEC), Vancomycin-Resistant Enterococci (VRE), P. aeruginosa, MRSA, Klebsiella pneumoniae, Proteus mirabilis); віруліцидні (включаючи парантеральні гепатити (HBV/ HCV) та HIV, герпес, грип, активність проти А (Н5N1), A (H1N1),ВІЛ, герпес, рот</w:t>
            </w:r>
            <w:proofErr w:type="gramStart"/>
            <w:r w:rsidRPr="00E71862">
              <w:t>а-</w:t>
            </w:r>
            <w:proofErr w:type="gramEnd"/>
            <w:r w:rsidRPr="00E71862">
              <w:t xml:space="preserve">, норо-, вакцинія-,поліома (поліовіруси), аденовіруси), віруси грипу (вкл вірус «пташиного грипу» A(H5N1), вірус «свинячого грипу» </w:t>
            </w:r>
            <w:r w:rsidRPr="00E71862">
              <w:lastRenderedPageBreak/>
              <w:t xml:space="preserve">A(H1N1); фунгіцидні ( вкл. пліснявих грибів, Aspergillus niger) </w:t>
            </w:r>
          </w:p>
          <w:p w:rsidR="004454F2" w:rsidRPr="00E71862" w:rsidRDefault="004454F2" w:rsidP="004454F2">
            <w:pPr>
              <w:pStyle w:val="ab"/>
              <w:numPr>
                <w:ilvl w:val="0"/>
                <w:numId w:val="11"/>
              </w:numPr>
              <w:jc w:val="both"/>
            </w:pPr>
            <w:r w:rsidRPr="00E71862">
              <w:t>Призначення:</w:t>
            </w:r>
          </w:p>
          <w:p w:rsidR="004454F2" w:rsidRPr="00E71862" w:rsidRDefault="004454F2" w:rsidP="004454F2">
            <w:pPr>
              <w:pStyle w:val="ab"/>
              <w:numPr>
                <w:ilvl w:val="0"/>
                <w:numId w:val="12"/>
              </w:numPr>
              <w:jc w:val="both"/>
            </w:pPr>
            <w:r w:rsidRPr="00E71862">
              <w:t xml:space="preserve">хірургічна дезінфекція рук: </w:t>
            </w:r>
            <w:proofErr w:type="gramStart"/>
            <w:r w:rsidRPr="00E71862">
              <w:t>не б</w:t>
            </w:r>
            <w:proofErr w:type="gramEnd"/>
            <w:r w:rsidRPr="00E71862">
              <w:t>ільше 1,5 хвилини;</w:t>
            </w:r>
          </w:p>
          <w:p w:rsidR="004454F2" w:rsidRPr="00E71862" w:rsidRDefault="004454F2" w:rsidP="004454F2">
            <w:pPr>
              <w:pStyle w:val="ab"/>
              <w:numPr>
                <w:ilvl w:val="0"/>
                <w:numId w:val="12"/>
              </w:numPr>
              <w:jc w:val="both"/>
            </w:pPr>
            <w:r w:rsidRPr="00E71862">
              <w:t xml:space="preserve">дезінфекції шкіри пацієнтів (операційного та ін’єкційного полів, перед та </w:t>
            </w:r>
            <w:proofErr w:type="gramStart"/>
            <w:r w:rsidRPr="00E71862">
              <w:t>п</w:t>
            </w:r>
            <w:proofErr w:type="gramEnd"/>
            <w:r w:rsidRPr="00E71862">
              <w:t>ісля ін’єкцій, пункцій, при проведення щеплень, встановлення катетерів, перед хірургічними втручаннями, обробка ліктьових згинів донорів, обробки дрібних пошкоджень шкіри );</w:t>
            </w:r>
          </w:p>
          <w:p w:rsidR="004454F2" w:rsidRPr="00E71862" w:rsidRDefault="004454F2" w:rsidP="004454F2">
            <w:pPr>
              <w:pStyle w:val="ab"/>
              <w:numPr>
                <w:ilvl w:val="0"/>
                <w:numId w:val="12"/>
              </w:numPr>
              <w:jc w:val="both"/>
            </w:pPr>
            <w:proofErr w:type="gramStart"/>
            <w:r w:rsidRPr="00E71862">
              <w:t>п</w:t>
            </w:r>
            <w:proofErr w:type="gramEnd"/>
            <w:r w:rsidRPr="00E71862">
              <w:t>ісляопераційна обробка швів.</w:t>
            </w:r>
          </w:p>
          <w:p w:rsidR="004454F2" w:rsidRPr="00E71862" w:rsidRDefault="004454F2" w:rsidP="004454F2">
            <w:pPr>
              <w:pStyle w:val="ab"/>
              <w:numPr>
                <w:ilvl w:val="0"/>
                <w:numId w:val="11"/>
              </w:numPr>
              <w:jc w:val="both"/>
            </w:pPr>
            <w:r w:rsidRPr="00E71862">
              <w:t xml:space="preserve">Засіб забезпечує антиперспірантну дію. </w:t>
            </w:r>
          </w:p>
          <w:p w:rsidR="004454F2" w:rsidRPr="00E71862" w:rsidRDefault="004454F2" w:rsidP="004454F2">
            <w:pPr>
              <w:pStyle w:val="ab"/>
              <w:numPr>
                <w:ilvl w:val="0"/>
                <w:numId w:val="11"/>
              </w:numPr>
              <w:jc w:val="both"/>
            </w:pPr>
            <w:r w:rsidRPr="00E71862">
              <w:t>Засіб володіє пролонгованою дією протягом 3-х годин.</w:t>
            </w:r>
          </w:p>
          <w:p w:rsidR="004454F2" w:rsidRPr="00E71862" w:rsidRDefault="004454F2" w:rsidP="004454F2">
            <w:pPr>
              <w:pStyle w:val="ab"/>
              <w:numPr>
                <w:ilvl w:val="0"/>
                <w:numId w:val="11"/>
              </w:numPr>
              <w:jc w:val="both"/>
            </w:pPr>
            <w:r w:rsidRPr="00E71862">
              <w:t>Засіб не виявляє кумулятивних властивостей, специфічних віддалених ефектів (мутагенних, ембріотоксичних, гонадотропних, тератогенних і канцерогенних).</w:t>
            </w:r>
          </w:p>
          <w:p w:rsidR="004454F2" w:rsidRPr="00E71862" w:rsidRDefault="004454F2" w:rsidP="004454F2">
            <w:pPr>
              <w:pStyle w:val="ab"/>
              <w:numPr>
                <w:ilvl w:val="0"/>
                <w:numId w:val="11"/>
              </w:numPr>
              <w:jc w:val="both"/>
            </w:pPr>
            <w:r w:rsidRPr="00E71862">
              <w:t xml:space="preserve">Засіб зберігають </w:t>
            </w:r>
            <w:proofErr w:type="gramStart"/>
            <w:r w:rsidRPr="00E71862">
              <w:t>при</w:t>
            </w:r>
            <w:proofErr w:type="gramEnd"/>
            <w:r w:rsidRPr="00E71862">
              <w:t xml:space="preserve"> температурі не вище +35°С.</w:t>
            </w:r>
          </w:p>
          <w:p w:rsidR="004454F2" w:rsidRPr="00F948F7" w:rsidRDefault="004454F2" w:rsidP="004454F2">
            <w:pPr>
              <w:pStyle w:val="ab"/>
              <w:numPr>
                <w:ilvl w:val="0"/>
                <w:numId w:val="6"/>
              </w:numPr>
              <w:jc w:val="both"/>
              <w:rPr>
                <w:rStyle w:val="c1"/>
                <w:color w:val="000000" w:themeColor="text1"/>
              </w:rPr>
            </w:pPr>
            <w:r w:rsidRPr="00E71862">
              <w:t>Термін придатності засобу – не менше 3 років з дати виготовлення</w:t>
            </w:r>
          </w:p>
        </w:tc>
        <w:tc>
          <w:tcPr>
            <w:tcW w:w="1412" w:type="dxa"/>
          </w:tcPr>
          <w:p w:rsidR="004454F2" w:rsidRPr="008C3185" w:rsidRDefault="004454F2" w:rsidP="00AB2088">
            <w:pPr>
              <w:rPr>
                <w:rStyle w:val="c1"/>
                <w:rFonts w:ascii="Times New Roman" w:eastAsia="Times New Roman" w:hAnsi="Times New Roman" w:cs="Times New Roman"/>
                <w:sz w:val="24"/>
                <w:szCs w:val="24"/>
                <w:lang w:val="uk-UA" w:eastAsia="uk-UA"/>
              </w:rPr>
            </w:pPr>
          </w:p>
        </w:tc>
      </w:tr>
      <w:tr w:rsidR="004454F2" w:rsidRPr="008C3185" w:rsidTr="00AB2088">
        <w:tc>
          <w:tcPr>
            <w:tcW w:w="2126" w:type="dxa"/>
          </w:tcPr>
          <w:p w:rsidR="004454F2" w:rsidRPr="002E5F96" w:rsidRDefault="004454F2" w:rsidP="00AB2088">
            <w:pPr>
              <w:rPr>
                <w:rFonts w:ascii="Times New Roman" w:hAnsi="Times New Roman" w:cs="Times New Roman"/>
                <w:sz w:val="24"/>
                <w:szCs w:val="24"/>
                <w:lang w:val="uk-UA"/>
              </w:rPr>
            </w:pPr>
          </w:p>
          <w:p w:rsidR="004454F2" w:rsidRPr="002E5F96" w:rsidRDefault="004454F2" w:rsidP="00AB2088">
            <w:pPr>
              <w:rPr>
                <w:rFonts w:ascii="Times New Roman" w:hAnsi="Times New Roman" w:cs="Times New Roman"/>
                <w:sz w:val="24"/>
                <w:szCs w:val="24"/>
                <w:lang w:val="uk-UA"/>
              </w:rPr>
            </w:pPr>
          </w:p>
          <w:p w:rsidR="004454F2" w:rsidRPr="002E5F96" w:rsidRDefault="004454F2" w:rsidP="00AB2088">
            <w:pPr>
              <w:spacing w:line="276" w:lineRule="auto"/>
              <w:rPr>
                <w:rFonts w:ascii="Times New Roman" w:hAnsi="Times New Roman" w:cs="Times New Roman"/>
                <w:b/>
                <w:sz w:val="24"/>
                <w:szCs w:val="24"/>
                <w:lang w:val="uk-UA"/>
              </w:rPr>
            </w:pPr>
            <w:r w:rsidRPr="002E5F96">
              <w:rPr>
                <w:rFonts w:ascii="Times New Roman" w:hAnsi="Times New Roman" w:cs="Times New Roman"/>
                <w:sz w:val="24"/>
                <w:szCs w:val="24"/>
                <w:lang w:val="uk-UA"/>
              </w:rPr>
              <w:t>Засіб дезінфікуючий для дезінфекції, достерилізаційного очищення та стерилізації виробів медичного призначення</w:t>
            </w:r>
            <w:r w:rsidRPr="002E5F96">
              <w:rPr>
                <w:rFonts w:ascii="Times New Roman" w:hAnsi="Times New Roman" w:cs="Times New Roman"/>
                <w:b/>
                <w:sz w:val="24"/>
                <w:szCs w:val="24"/>
                <w:lang w:val="uk-UA"/>
              </w:rPr>
              <w:t xml:space="preserve"> </w:t>
            </w:r>
            <w:r w:rsidRPr="002E5F96">
              <w:rPr>
                <w:rFonts w:ascii="Times New Roman" w:hAnsi="Times New Roman" w:cs="Times New Roman"/>
                <w:b/>
                <w:bCs/>
                <w:sz w:val="24"/>
                <w:szCs w:val="24"/>
                <w:lang w:val="uk-UA"/>
              </w:rPr>
              <w:t>«Бланідас Актив (</w:t>
            </w:r>
            <w:r w:rsidRPr="002E5F96">
              <w:rPr>
                <w:rFonts w:ascii="Times New Roman" w:hAnsi="Times New Roman" w:cs="Times New Roman"/>
                <w:b/>
                <w:bCs/>
                <w:sz w:val="24"/>
                <w:szCs w:val="24"/>
                <w:lang w:val="en-US"/>
              </w:rPr>
              <w:t>Blanidas</w:t>
            </w:r>
            <w:r w:rsidRPr="002E5F96">
              <w:rPr>
                <w:rFonts w:ascii="Times New Roman" w:hAnsi="Times New Roman" w:cs="Times New Roman"/>
                <w:b/>
                <w:bCs/>
                <w:sz w:val="24"/>
                <w:szCs w:val="24"/>
                <w:lang w:val="uk-UA"/>
              </w:rPr>
              <w:t xml:space="preserve"> </w:t>
            </w:r>
            <w:r w:rsidRPr="002E5F96">
              <w:rPr>
                <w:rFonts w:ascii="Times New Roman" w:hAnsi="Times New Roman" w:cs="Times New Roman"/>
                <w:b/>
                <w:bCs/>
                <w:sz w:val="24"/>
                <w:szCs w:val="24"/>
                <w:lang w:val="en-US"/>
              </w:rPr>
              <w:t>Active</w:t>
            </w:r>
            <w:r w:rsidRPr="002E5F96">
              <w:rPr>
                <w:rFonts w:ascii="Times New Roman" w:hAnsi="Times New Roman" w:cs="Times New Roman"/>
                <w:b/>
                <w:bCs/>
                <w:sz w:val="24"/>
                <w:szCs w:val="24"/>
                <w:lang w:val="uk-UA"/>
              </w:rPr>
              <w:t>)»</w:t>
            </w:r>
            <w:r w:rsidRPr="002E5F96">
              <w:rPr>
                <w:rFonts w:ascii="Times New Roman" w:hAnsi="Times New Roman" w:cs="Times New Roman"/>
                <w:b/>
                <w:sz w:val="24"/>
                <w:szCs w:val="24"/>
                <w:lang w:val="uk-UA"/>
              </w:rPr>
              <w:t xml:space="preserve"> </w:t>
            </w:r>
          </w:p>
          <w:p w:rsidR="004454F2" w:rsidRPr="002E5F96" w:rsidRDefault="004454F2" w:rsidP="00AB2088">
            <w:pPr>
              <w:rPr>
                <w:rStyle w:val="c1"/>
                <w:rFonts w:ascii="Times New Roman" w:eastAsia="Times New Roman" w:hAnsi="Times New Roman" w:cs="Times New Roman"/>
                <w:b/>
                <w:lang w:val="uk-UA" w:eastAsia="uk-UA"/>
              </w:rPr>
            </w:pPr>
          </w:p>
        </w:tc>
        <w:tc>
          <w:tcPr>
            <w:tcW w:w="1697" w:type="dxa"/>
          </w:tcPr>
          <w:p w:rsidR="004454F2" w:rsidRDefault="004454F2" w:rsidP="00AB2088">
            <w:pPr>
              <w:rPr>
                <w:rFonts w:ascii="Times New Roman" w:eastAsia="Times New Roman" w:hAnsi="Times New Roman" w:cs="Times New Roman"/>
                <w:b/>
                <w:sz w:val="24"/>
                <w:szCs w:val="24"/>
                <w:lang w:val="uk-UA" w:eastAsia="uk-UA"/>
              </w:rPr>
            </w:pPr>
            <w:r w:rsidRPr="0053608B">
              <w:rPr>
                <w:rFonts w:ascii="Times New Roman" w:eastAsia="Times New Roman" w:hAnsi="Times New Roman" w:cs="Times New Roman"/>
                <w:b/>
                <w:sz w:val="24"/>
                <w:szCs w:val="24"/>
                <w:lang w:val="uk-UA" w:eastAsia="uk-UA"/>
              </w:rPr>
              <w:t>47631</w:t>
            </w:r>
          </w:p>
          <w:p w:rsidR="004454F2" w:rsidRPr="00F81284" w:rsidRDefault="004454F2" w:rsidP="00AB2088">
            <w:pPr>
              <w:rPr>
                <w:rFonts w:ascii="Times New Roman" w:hAnsi="Times New Roman" w:cs="Times New Roman"/>
                <w:b/>
                <w:sz w:val="24"/>
                <w:szCs w:val="24"/>
                <w:lang w:val="uk-UA"/>
              </w:rPr>
            </w:pPr>
            <w:r w:rsidRPr="00707179">
              <w:rPr>
                <w:rFonts w:ascii="Times New Roman" w:hAnsi="Times New Roman"/>
                <w:bCs/>
                <w:noProof/>
                <w:lang w:val="uk-UA"/>
              </w:rPr>
              <w:t>Засіб дезінфікувальний для медичних виробів</w:t>
            </w:r>
          </w:p>
        </w:tc>
        <w:tc>
          <w:tcPr>
            <w:tcW w:w="2130" w:type="dxa"/>
          </w:tcPr>
          <w:p w:rsidR="004454F2" w:rsidRPr="00951102" w:rsidRDefault="004454F2" w:rsidP="00AB2088">
            <w:pPr>
              <w:rPr>
                <w:rFonts w:ascii="Times New Roman" w:hAnsi="Times New Roman" w:cs="Times New Roman"/>
                <w:sz w:val="24"/>
                <w:szCs w:val="24"/>
                <w:lang w:val="uk-UA"/>
              </w:rPr>
            </w:pPr>
            <w:r w:rsidRPr="00951102">
              <w:rPr>
                <w:rFonts w:ascii="Times New Roman" w:hAnsi="Times New Roman" w:cs="Times New Roman"/>
                <w:sz w:val="24"/>
                <w:szCs w:val="24"/>
                <w:lang w:val="uk-UA"/>
              </w:rPr>
              <w:t>Флакон 1000 мл</w:t>
            </w:r>
          </w:p>
          <w:p w:rsidR="004454F2" w:rsidRPr="00E71862" w:rsidRDefault="004454F2" w:rsidP="00AB2088">
            <w:pPr>
              <w:rPr>
                <w:rStyle w:val="c1"/>
                <w:rFonts w:ascii="Times New Roman" w:hAnsi="Times New Roman" w:cs="Times New Roman"/>
                <w:sz w:val="24"/>
                <w:szCs w:val="24"/>
                <w:lang w:val="uk-UA"/>
              </w:rPr>
            </w:pPr>
          </w:p>
        </w:tc>
        <w:tc>
          <w:tcPr>
            <w:tcW w:w="7514" w:type="dxa"/>
          </w:tcPr>
          <w:p w:rsidR="004454F2" w:rsidRPr="00C05AB5" w:rsidRDefault="004454F2" w:rsidP="004454F2">
            <w:pPr>
              <w:pStyle w:val="ab"/>
              <w:numPr>
                <w:ilvl w:val="0"/>
                <w:numId w:val="4"/>
              </w:numPr>
              <w:rPr>
                <w:color w:val="000000" w:themeColor="text1"/>
                <w:lang w:val="uk-UA"/>
              </w:rPr>
            </w:pPr>
            <w:r w:rsidRPr="00C05AB5">
              <w:rPr>
                <w:color w:val="000000" w:themeColor="text1"/>
                <w:lang w:val="uk-UA"/>
              </w:rPr>
              <w:t>Засіб на основі поєднання  третинних амінів (додецилбіспропілентриамін (1,3-пропандіамін)) або 1,3-Пропандіамін,</w:t>
            </w:r>
            <w:r w:rsidRPr="00951102">
              <w:rPr>
                <w:color w:val="000000" w:themeColor="text1"/>
              </w:rPr>
              <w:t>N</w:t>
            </w:r>
            <w:r w:rsidRPr="00C05AB5">
              <w:rPr>
                <w:color w:val="000000" w:themeColor="text1"/>
                <w:lang w:val="uk-UA"/>
              </w:rPr>
              <w:t>-(3-амінопропіл)-</w:t>
            </w:r>
            <w:r w:rsidRPr="00951102">
              <w:rPr>
                <w:color w:val="000000" w:themeColor="text1"/>
              </w:rPr>
              <w:t>N</w:t>
            </w:r>
            <w:r w:rsidRPr="00C05AB5">
              <w:rPr>
                <w:color w:val="000000" w:themeColor="text1"/>
                <w:lang w:val="uk-UA"/>
              </w:rPr>
              <w:t xml:space="preserve">-додецил)  15-20% та ЧАСів(  алкілдиметилбензиламоній хлорид або </w:t>
            </w:r>
            <w:r w:rsidRPr="00951102">
              <w:rPr>
                <w:color w:val="000000" w:themeColor="text1"/>
              </w:rPr>
              <w:t>N</w:t>
            </w:r>
            <w:r w:rsidRPr="00C05AB5">
              <w:rPr>
                <w:color w:val="000000" w:themeColor="text1"/>
                <w:lang w:val="uk-UA"/>
              </w:rPr>
              <w:t>,</w:t>
            </w:r>
            <w:r w:rsidRPr="00951102">
              <w:rPr>
                <w:color w:val="000000" w:themeColor="text1"/>
              </w:rPr>
              <w:t>N</w:t>
            </w:r>
            <w:r w:rsidRPr="00C05AB5">
              <w:rPr>
                <w:color w:val="000000" w:themeColor="text1"/>
                <w:lang w:val="uk-UA"/>
              </w:rPr>
              <w:t>-диметил-</w:t>
            </w:r>
            <w:r w:rsidRPr="00951102">
              <w:rPr>
                <w:color w:val="000000" w:themeColor="text1"/>
              </w:rPr>
              <w:t>N</w:t>
            </w:r>
            <w:r w:rsidRPr="00C05AB5">
              <w:rPr>
                <w:color w:val="000000" w:themeColor="text1"/>
                <w:lang w:val="uk-UA"/>
              </w:rPr>
              <w:t>-алкіл(С6-18)-бензолметанаміній хлорид) 10-15 %.</w:t>
            </w:r>
          </w:p>
          <w:p w:rsidR="004454F2" w:rsidRDefault="004454F2" w:rsidP="004454F2">
            <w:pPr>
              <w:pStyle w:val="ab"/>
              <w:numPr>
                <w:ilvl w:val="0"/>
                <w:numId w:val="4"/>
              </w:numPr>
              <w:rPr>
                <w:color w:val="000000" w:themeColor="text1"/>
              </w:rPr>
            </w:pPr>
            <w:r>
              <w:rPr>
                <w:sz w:val="22"/>
                <w:szCs w:val="22"/>
              </w:rPr>
              <w:t>Робочі розчини засобу повинні мати гарні миючі властивості(миюча здатність не менше 85%)</w:t>
            </w:r>
            <w:r w:rsidRPr="00951102">
              <w:rPr>
                <w:color w:val="000000" w:themeColor="text1"/>
              </w:rPr>
              <w:t xml:space="preserve">. </w:t>
            </w:r>
          </w:p>
          <w:p w:rsidR="004454F2" w:rsidRPr="00951102" w:rsidRDefault="004454F2" w:rsidP="004454F2">
            <w:pPr>
              <w:pStyle w:val="ab"/>
              <w:numPr>
                <w:ilvl w:val="0"/>
                <w:numId w:val="4"/>
              </w:numPr>
              <w:rPr>
                <w:color w:val="000000" w:themeColor="text1"/>
              </w:rPr>
            </w:pPr>
            <w:r>
              <w:rPr>
                <w:color w:val="000000" w:themeColor="text1"/>
              </w:rPr>
              <w:t xml:space="preserve">Засіб повинен мати </w:t>
            </w:r>
            <w:r w:rsidRPr="00951102">
              <w:rPr>
                <w:color w:val="000000" w:themeColor="text1"/>
              </w:rPr>
              <w:t>бактерицидну</w:t>
            </w:r>
            <w:r>
              <w:rPr>
                <w:color w:val="000000" w:themeColor="text1"/>
              </w:rPr>
              <w:t>активнісить</w:t>
            </w:r>
            <w:r w:rsidRPr="00951102">
              <w:rPr>
                <w:color w:val="000000" w:themeColor="text1"/>
              </w:rPr>
              <w:t>, вкл</w:t>
            </w:r>
            <w:proofErr w:type="gramStart"/>
            <w:r w:rsidRPr="00951102">
              <w:rPr>
                <w:color w:val="000000" w:themeColor="text1"/>
              </w:rPr>
              <w:t>.м</w:t>
            </w:r>
            <w:proofErr w:type="gramEnd"/>
            <w:r w:rsidRPr="00951102">
              <w:rPr>
                <w:color w:val="000000" w:themeColor="text1"/>
              </w:rPr>
              <w:t>ікобактерії туберкульозу, збудників</w:t>
            </w:r>
            <w:r>
              <w:rPr>
                <w:color w:val="000000" w:themeColor="text1"/>
              </w:rPr>
              <w:t xml:space="preserve"> внутрішньолікарняних  інфекцій та ОНІ, </w:t>
            </w:r>
            <w:r w:rsidRPr="00951102">
              <w:rPr>
                <w:color w:val="000000" w:themeColor="text1"/>
              </w:rPr>
              <w:t>MRSA, легіонели, клостридії, сальмонели; вірусів (вкл. парентеральні вірусні гепатити (В, С), вірус гепатиту А, ВІЛ, герпесу,  полі</w:t>
            </w:r>
            <w:proofErr w:type="gramStart"/>
            <w:r w:rsidRPr="00951102">
              <w:rPr>
                <w:color w:val="000000" w:themeColor="text1"/>
              </w:rPr>
              <w:t>о-</w:t>
            </w:r>
            <w:proofErr w:type="gramEnd"/>
            <w:r w:rsidRPr="00951102">
              <w:rPr>
                <w:color w:val="000000" w:themeColor="text1"/>
              </w:rPr>
              <w:t>, корона-, віруси грипу, вірус «пташиного грипу» A(H5N1), вірус «свинячого грипу» A(H1N1), фунгіцидну (вкл. збудників кандидозів, дерматомікозів) та  плісняві гриби, спороцидні властивості.</w:t>
            </w:r>
          </w:p>
          <w:p w:rsidR="004454F2" w:rsidRPr="00951102" w:rsidRDefault="004454F2" w:rsidP="004454F2">
            <w:pPr>
              <w:pStyle w:val="ab"/>
              <w:numPr>
                <w:ilvl w:val="0"/>
                <w:numId w:val="4"/>
              </w:numPr>
              <w:rPr>
                <w:color w:val="000000" w:themeColor="text1"/>
              </w:rPr>
            </w:pPr>
            <w:r w:rsidRPr="00951102">
              <w:rPr>
                <w:color w:val="000000" w:themeColor="text1"/>
              </w:rPr>
              <w:t>Призначення:</w:t>
            </w:r>
          </w:p>
          <w:p w:rsidR="004454F2" w:rsidRPr="005D19EC" w:rsidRDefault="004454F2" w:rsidP="004454F2">
            <w:pPr>
              <w:pStyle w:val="ab"/>
              <w:numPr>
                <w:ilvl w:val="0"/>
                <w:numId w:val="5"/>
              </w:numPr>
              <w:rPr>
                <w:color w:val="000000" w:themeColor="text1"/>
              </w:rPr>
            </w:pPr>
            <w:r w:rsidRPr="00951102">
              <w:rPr>
                <w:color w:val="000000" w:themeColor="text1"/>
              </w:rPr>
              <w:lastRenderedPageBreak/>
              <w:t>Дезінфекція, суміщення процесів дезінфекції і достерилізаційного очищення і стерилізація усіх видів виробів медичного призначення (вкл. жорсткі, гнучкі ендоскопи та інструменти до них</w:t>
            </w:r>
            <w:r w:rsidRPr="005D19EC">
              <w:rPr>
                <w:color w:val="000000" w:themeColor="text1"/>
              </w:rPr>
              <w:t>, термолабільні вироби)</w:t>
            </w:r>
            <w:r>
              <w:rPr>
                <w:sz w:val="22"/>
                <w:szCs w:val="22"/>
              </w:rPr>
              <w:t xml:space="preserve"> (ручним і механізованим способом в установках </w:t>
            </w:r>
            <w:proofErr w:type="gramStart"/>
            <w:r>
              <w:rPr>
                <w:sz w:val="22"/>
                <w:szCs w:val="22"/>
              </w:rPr>
              <w:t>ультразвукового</w:t>
            </w:r>
            <w:proofErr w:type="gramEnd"/>
            <w:r>
              <w:rPr>
                <w:sz w:val="22"/>
                <w:szCs w:val="22"/>
              </w:rPr>
              <w:t xml:space="preserve"> очищення) </w:t>
            </w:r>
          </w:p>
          <w:p w:rsidR="004454F2" w:rsidRPr="001F5522" w:rsidRDefault="004454F2" w:rsidP="004454F2">
            <w:pPr>
              <w:pStyle w:val="ab"/>
              <w:numPr>
                <w:ilvl w:val="0"/>
                <w:numId w:val="5"/>
              </w:numPr>
              <w:autoSpaceDE w:val="0"/>
              <w:autoSpaceDN w:val="0"/>
              <w:adjustRightInd w:val="0"/>
              <w:rPr>
                <w:color w:val="000000" w:themeColor="text1"/>
              </w:rPr>
            </w:pPr>
            <w:proofErr w:type="gramStart"/>
            <w:r>
              <w:rPr>
                <w:sz w:val="22"/>
                <w:szCs w:val="22"/>
              </w:rPr>
              <w:t>Дезінфекція поверхні медичних апаратів, приладів та устаткування (в тому числі особливо чутливих приладів і апаратів наркозно-дихальної апаратури, хірургічно-реанімаційних моніторів пацієнта, датчиків до апаратів ультразвукового обстеження</w:t>
            </w:r>
            <w:proofErr w:type="gramEnd"/>
          </w:p>
          <w:p w:rsidR="004454F2" w:rsidRPr="001F5522" w:rsidRDefault="004454F2" w:rsidP="004454F2">
            <w:pPr>
              <w:pStyle w:val="ab"/>
              <w:numPr>
                <w:ilvl w:val="0"/>
                <w:numId w:val="5"/>
              </w:numPr>
              <w:autoSpaceDE w:val="0"/>
              <w:autoSpaceDN w:val="0"/>
              <w:adjustRightInd w:val="0"/>
              <w:rPr>
                <w:color w:val="000000" w:themeColor="text1"/>
              </w:rPr>
            </w:pPr>
            <w:r>
              <w:rPr>
                <w:sz w:val="22"/>
                <w:szCs w:val="22"/>
              </w:rPr>
              <w:t>Дезінфекція  кувезі</w:t>
            </w:r>
            <w:proofErr w:type="gramStart"/>
            <w:r>
              <w:rPr>
                <w:sz w:val="22"/>
                <w:szCs w:val="22"/>
              </w:rPr>
              <w:t>в</w:t>
            </w:r>
            <w:proofErr w:type="gramEnd"/>
            <w:r>
              <w:rPr>
                <w:sz w:val="22"/>
                <w:szCs w:val="22"/>
              </w:rPr>
              <w:t xml:space="preserve">  для недоношених дітей</w:t>
            </w:r>
          </w:p>
          <w:p w:rsidR="004454F2" w:rsidRPr="005D19EC" w:rsidRDefault="004454F2" w:rsidP="004454F2">
            <w:pPr>
              <w:pStyle w:val="ab"/>
              <w:numPr>
                <w:ilvl w:val="0"/>
                <w:numId w:val="5"/>
              </w:numPr>
              <w:autoSpaceDE w:val="0"/>
              <w:autoSpaceDN w:val="0"/>
              <w:adjustRightInd w:val="0"/>
              <w:rPr>
                <w:color w:val="000000" w:themeColor="text1"/>
              </w:rPr>
            </w:pPr>
            <w:r>
              <w:rPr>
                <w:sz w:val="22"/>
                <w:szCs w:val="22"/>
              </w:rPr>
              <w:t>Дезінфекція  поверхонь при проведенні генеральних прибирань</w:t>
            </w:r>
          </w:p>
          <w:p w:rsidR="004454F2" w:rsidRPr="00951102" w:rsidRDefault="004454F2" w:rsidP="004454F2">
            <w:pPr>
              <w:pStyle w:val="ab"/>
              <w:numPr>
                <w:ilvl w:val="0"/>
                <w:numId w:val="4"/>
              </w:numPr>
              <w:rPr>
                <w:color w:val="000000" w:themeColor="text1"/>
              </w:rPr>
            </w:pPr>
            <w:r w:rsidRPr="00951102">
              <w:rPr>
                <w:color w:val="000000" w:themeColor="text1"/>
              </w:rPr>
              <w:t xml:space="preserve">Термін придатності робочих розчинів засобу –  не менше 16 </w:t>
            </w:r>
            <w:proofErr w:type="gramStart"/>
            <w:r w:rsidRPr="00951102">
              <w:rPr>
                <w:color w:val="000000" w:themeColor="text1"/>
              </w:rPr>
              <w:t>діб</w:t>
            </w:r>
            <w:proofErr w:type="gramEnd"/>
            <w:r w:rsidRPr="00951102">
              <w:rPr>
                <w:color w:val="000000" w:themeColor="text1"/>
              </w:rPr>
              <w:t xml:space="preserve"> за умови зберігання у тарі зі щільно закритою кришкою.</w:t>
            </w:r>
          </w:p>
          <w:p w:rsidR="004454F2" w:rsidRPr="00951102" w:rsidRDefault="004454F2" w:rsidP="004454F2">
            <w:pPr>
              <w:pStyle w:val="ab"/>
              <w:numPr>
                <w:ilvl w:val="0"/>
                <w:numId w:val="4"/>
              </w:numPr>
              <w:rPr>
                <w:color w:val="000000" w:themeColor="text1"/>
              </w:rPr>
            </w:pPr>
            <w:r w:rsidRPr="00951102">
              <w:rPr>
                <w:color w:val="000000" w:themeColor="text1"/>
              </w:rPr>
              <w:t xml:space="preserve">У засобі не повинно міститись хлору, кислот, </w:t>
            </w:r>
            <w:r>
              <w:rPr>
                <w:color w:val="000000" w:themeColor="text1"/>
              </w:rPr>
              <w:t>спиртів</w:t>
            </w:r>
            <w:proofErr w:type="gramStart"/>
            <w:r>
              <w:rPr>
                <w:color w:val="000000" w:themeColor="text1"/>
              </w:rPr>
              <w:t>,</w:t>
            </w:r>
            <w:r w:rsidRPr="00951102">
              <w:rPr>
                <w:color w:val="000000" w:themeColor="text1"/>
              </w:rPr>
              <w:t>ф</w:t>
            </w:r>
            <w:proofErr w:type="gramEnd"/>
            <w:r w:rsidRPr="00951102">
              <w:rPr>
                <w:color w:val="000000" w:themeColor="text1"/>
              </w:rPr>
              <w:t>ерментів,  барвників та ароматизаторів.</w:t>
            </w:r>
          </w:p>
          <w:p w:rsidR="004454F2" w:rsidRPr="00951102" w:rsidRDefault="004454F2" w:rsidP="004454F2">
            <w:pPr>
              <w:pStyle w:val="ab"/>
              <w:numPr>
                <w:ilvl w:val="0"/>
                <w:numId w:val="4"/>
              </w:numPr>
              <w:rPr>
                <w:color w:val="000000" w:themeColor="text1"/>
              </w:rPr>
            </w:pPr>
            <w:r w:rsidRPr="00951102">
              <w:rPr>
                <w:color w:val="000000" w:themeColor="text1"/>
              </w:rPr>
              <w:t xml:space="preserve">Гарантійний термін зберігання </w:t>
            </w:r>
            <w:proofErr w:type="gramStart"/>
            <w:r w:rsidRPr="00951102">
              <w:rPr>
                <w:color w:val="000000" w:themeColor="text1"/>
              </w:rPr>
              <w:t xml:space="preserve">( </w:t>
            </w:r>
            <w:proofErr w:type="gramEnd"/>
            <w:r w:rsidRPr="00951102">
              <w:rPr>
                <w:color w:val="000000" w:themeColor="text1"/>
              </w:rPr>
              <w:t>придатності) - не менше 36 місяців з дати виробництва.</w:t>
            </w:r>
          </w:p>
          <w:p w:rsidR="004454F2" w:rsidRPr="00751F87" w:rsidRDefault="004454F2" w:rsidP="00AB2088">
            <w:pPr>
              <w:pStyle w:val="ab"/>
              <w:jc w:val="both"/>
              <w:rPr>
                <w:rStyle w:val="c1"/>
              </w:rPr>
            </w:pPr>
          </w:p>
        </w:tc>
        <w:tc>
          <w:tcPr>
            <w:tcW w:w="1412" w:type="dxa"/>
          </w:tcPr>
          <w:p w:rsidR="004454F2" w:rsidRPr="008C3185" w:rsidRDefault="004454F2" w:rsidP="00AB2088">
            <w:pPr>
              <w:rPr>
                <w:rStyle w:val="c1"/>
                <w:rFonts w:ascii="Times New Roman" w:eastAsia="Times New Roman" w:hAnsi="Times New Roman" w:cs="Times New Roman"/>
                <w:sz w:val="24"/>
                <w:szCs w:val="24"/>
                <w:lang w:val="uk-UA" w:eastAsia="uk-UA"/>
              </w:rPr>
            </w:pPr>
          </w:p>
        </w:tc>
      </w:tr>
      <w:tr w:rsidR="004454F2" w:rsidRPr="00A8051D" w:rsidTr="00AB2088">
        <w:tc>
          <w:tcPr>
            <w:tcW w:w="2126" w:type="dxa"/>
            <w:shd w:val="clear" w:color="auto" w:fill="auto"/>
          </w:tcPr>
          <w:p w:rsidR="004454F2" w:rsidRPr="002E5F96" w:rsidRDefault="004454F2" w:rsidP="00AB2088">
            <w:pPr>
              <w:rPr>
                <w:rFonts w:ascii="Times New Roman" w:hAnsi="Times New Roman" w:cs="Times New Roman"/>
                <w:sz w:val="24"/>
                <w:szCs w:val="24"/>
                <w:lang w:val="uk-UA"/>
              </w:rPr>
            </w:pPr>
            <w:r w:rsidRPr="002E5F96">
              <w:rPr>
                <w:rFonts w:ascii="Times New Roman" w:hAnsi="Times New Roman" w:cs="Times New Roman"/>
                <w:sz w:val="24"/>
                <w:szCs w:val="24"/>
                <w:lang w:val="uk-UA"/>
              </w:rPr>
              <w:lastRenderedPageBreak/>
              <w:t xml:space="preserve">Засіб дезінфікуючий для дезінфекції, достерилізаційного очищення, дезінфекції високого рівня та стерилізації виробів медичного призначення </w:t>
            </w:r>
            <w:r w:rsidRPr="002E5F96">
              <w:rPr>
                <w:rFonts w:ascii="Times New Roman" w:hAnsi="Times New Roman" w:cs="Times New Roman"/>
                <w:b/>
                <w:bCs/>
                <w:sz w:val="24"/>
                <w:szCs w:val="24"/>
                <w:lang w:val="uk-UA"/>
              </w:rPr>
              <w:t>«Бланідас Актив Ензим (</w:t>
            </w:r>
            <w:r w:rsidRPr="002E5F96">
              <w:rPr>
                <w:rFonts w:ascii="Times New Roman" w:hAnsi="Times New Roman" w:cs="Times New Roman"/>
                <w:b/>
                <w:bCs/>
                <w:sz w:val="24"/>
                <w:szCs w:val="24"/>
                <w:lang w:val="en-US"/>
              </w:rPr>
              <w:t>Blanidas</w:t>
            </w:r>
            <w:r w:rsidRPr="00C05AB5">
              <w:rPr>
                <w:rFonts w:ascii="Times New Roman" w:hAnsi="Times New Roman" w:cs="Times New Roman"/>
                <w:b/>
                <w:bCs/>
                <w:sz w:val="24"/>
                <w:szCs w:val="24"/>
                <w:lang w:val="uk-UA"/>
              </w:rPr>
              <w:t xml:space="preserve"> </w:t>
            </w:r>
            <w:r w:rsidRPr="002E5F96">
              <w:rPr>
                <w:rFonts w:ascii="Times New Roman" w:hAnsi="Times New Roman" w:cs="Times New Roman"/>
                <w:b/>
                <w:bCs/>
                <w:sz w:val="24"/>
                <w:szCs w:val="24"/>
                <w:lang w:val="en-US"/>
              </w:rPr>
              <w:t>Active</w:t>
            </w:r>
            <w:r w:rsidRPr="00C05AB5">
              <w:rPr>
                <w:rFonts w:ascii="Times New Roman" w:hAnsi="Times New Roman" w:cs="Times New Roman"/>
                <w:b/>
                <w:bCs/>
                <w:sz w:val="24"/>
                <w:szCs w:val="24"/>
                <w:lang w:val="uk-UA"/>
              </w:rPr>
              <w:t xml:space="preserve"> </w:t>
            </w:r>
            <w:r w:rsidRPr="002E5F96">
              <w:rPr>
                <w:rFonts w:ascii="Times New Roman" w:hAnsi="Times New Roman" w:cs="Times New Roman"/>
                <w:b/>
                <w:bCs/>
                <w:sz w:val="24"/>
                <w:szCs w:val="24"/>
                <w:lang w:val="en-US"/>
              </w:rPr>
              <w:t>Enzyme</w:t>
            </w:r>
            <w:r w:rsidRPr="00C05AB5">
              <w:rPr>
                <w:rFonts w:ascii="Times New Roman" w:hAnsi="Times New Roman" w:cs="Times New Roman"/>
                <w:b/>
                <w:bCs/>
                <w:sz w:val="24"/>
                <w:szCs w:val="24"/>
                <w:lang w:val="uk-UA"/>
              </w:rPr>
              <w:t>)»</w:t>
            </w:r>
            <w:r w:rsidRPr="00C05AB5">
              <w:rPr>
                <w:rFonts w:ascii="Times New Roman" w:hAnsi="Times New Roman" w:cs="Times New Roman"/>
                <w:sz w:val="24"/>
                <w:szCs w:val="24"/>
                <w:lang w:val="uk-UA"/>
              </w:rPr>
              <w:t xml:space="preserve"> </w:t>
            </w:r>
          </w:p>
          <w:p w:rsidR="004454F2" w:rsidRPr="00E71862" w:rsidRDefault="004454F2" w:rsidP="00AB2088">
            <w:pPr>
              <w:rPr>
                <w:rStyle w:val="c1"/>
                <w:rFonts w:ascii="Times New Roman" w:eastAsia="Times New Roman" w:hAnsi="Times New Roman" w:cs="Times New Roman"/>
                <w:sz w:val="24"/>
                <w:szCs w:val="24"/>
                <w:lang w:val="uk-UA" w:eastAsia="uk-UA"/>
              </w:rPr>
            </w:pPr>
          </w:p>
        </w:tc>
        <w:tc>
          <w:tcPr>
            <w:tcW w:w="1697" w:type="dxa"/>
          </w:tcPr>
          <w:p w:rsidR="004454F2" w:rsidRDefault="004454F2" w:rsidP="00AB2088">
            <w:pPr>
              <w:rPr>
                <w:rFonts w:ascii="Times New Roman" w:hAnsi="Times New Roman" w:cs="Times New Roman"/>
                <w:b/>
                <w:color w:val="000000" w:themeColor="text1"/>
                <w:sz w:val="24"/>
                <w:szCs w:val="24"/>
              </w:rPr>
            </w:pPr>
            <w:r w:rsidRPr="00857D50">
              <w:rPr>
                <w:rFonts w:ascii="Times New Roman" w:hAnsi="Times New Roman" w:cs="Times New Roman"/>
                <w:b/>
                <w:color w:val="000000" w:themeColor="text1"/>
                <w:sz w:val="24"/>
                <w:szCs w:val="24"/>
              </w:rPr>
              <w:t>47631</w:t>
            </w:r>
          </w:p>
          <w:p w:rsidR="004454F2" w:rsidRPr="00707179" w:rsidRDefault="004454F2" w:rsidP="00AB2088">
            <w:pPr>
              <w:rPr>
                <w:rStyle w:val="c1"/>
                <w:rFonts w:ascii="Times New Roman" w:hAnsi="Times New Roman" w:cs="Times New Roman"/>
                <w:sz w:val="24"/>
                <w:szCs w:val="24"/>
                <w:lang w:val="uk-UA"/>
              </w:rPr>
            </w:pPr>
            <w:r w:rsidRPr="00707179">
              <w:rPr>
                <w:rFonts w:ascii="Times New Roman" w:hAnsi="Times New Roman"/>
                <w:bCs/>
                <w:noProof/>
                <w:lang w:val="uk-UA"/>
              </w:rPr>
              <w:t>Засіб дезінфікувальний для медичних виробів</w:t>
            </w:r>
          </w:p>
        </w:tc>
        <w:tc>
          <w:tcPr>
            <w:tcW w:w="2130" w:type="dxa"/>
          </w:tcPr>
          <w:p w:rsidR="004454F2" w:rsidRPr="00857D50" w:rsidRDefault="004454F2" w:rsidP="00AB2088">
            <w:pPr>
              <w:rPr>
                <w:rFonts w:ascii="Times New Roman" w:hAnsi="Times New Roman" w:cs="Times New Roman"/>
                <w:color w:val="000000" w:themeColor="text1"/>
                <w:sz w:val="24"/>
                <w:szCs w:val="24"/>
                <w:lang w:val="uk-UA"/>
              </w:rPr>
            </w:pPr>
            <w:r w:rsidRPr="00857D50">
              <w:rPr>
                <w:rFonts w:ascii="Times New Roman" w:hAnsi="Times New Roman" w:cs="Times New Roman"/>
                <w:color w:val="000000" w:themeColor="text1"/>
                <w:sz w:val="24"/>
                <w:szCs w:val="24"/>
                <w:lang w:val="uk-UA"/>
              </w:rPr>
              <w:t>Флакон 1000 мл</w:t>
            </w:r>
          </w:p>
          <w:p w:rsidR="004454F2" w:rsidRPr="00E71862" w:rsidRDefault="004454F2" w:rsidP="00AB2088">
            <w:pPr>
              <w:rPr>
                <w:rStyle w:val="c1"/>
                <w:rFonts w:ascii="Times New Roman" w:hAnsi="Times New Roman" w:cs="Times New Roman"/>
                <w:sz w:val="24"/>
                <w:szCs w:val="24"/>
                <w:lang w:val="uk-UA"/>
              </w:rPr>
            </w:pPr>
          </w:p>
        </w:tc>
        <w:tc>
          <w:tcPr>
            <w:tcW w:w="7514" w:type="dxa"/>
          </w:tcPr>
          <w:p w:rsidR="004454F2" w:rsidRPr="00857D50" w:rsidRDefault="004454F2" w:rsidP="004454F2">
            <w:pPr>
              <w:pStyle w:val="ab"/>
              <w:numPr>
                <w:ilvl w:val="0"/>
                <w:numId w:val="13"/>
              </w:numPr>
              <w:rPr>
                <w:color w:val="000000" w:themeColor="text1"/>
              </w:rPr>
            </w:pPr>
            <w:r w:rsidRPr="00857D50">
              <w:rPr>
                <w:color w:val="000000" w:themeColor="text1"/>
              </w:rPr>
              <w:t xml:space="preserve">Засіб </w:t>
            </w:r>
            <w:proofErr w:type="gramStart"/>
            <w:r w:rsidRPr="00857D50">
              <w:rPr>
                <w:color w:val="000000" w:themeColor="text1"/>
              </w:rPr>
              <w:t>на</w:t>
            </w:r>
            <w:proofErr w:type="gramEnd"/>
            <w:r w:rsidRPr="00857D50">
              <w:rPr>
                <w:color w:val="000000" w:themeColor="text1"/>
              </w:rPr>
              <w:t xml:space="preserve"> </w:t>
            </w:r>
            <w:proofErr w:type="gramStart"/>
            <w:r w:rsidRPr="00857D50">
              <w:rPr>
                <w:color w:val="000000" w:themeColor="text1"/>
              </w:rPr>
              <w:t>основ</w:t>
            </w:r>
            <w:proofErr w:type="gramEnd"/>
            <w:r w:rsidRPr="00857D50">
              <w:rPr>
                <w:color w:val="000000" w:themeColor="text1"/>
              </w:rPr>
              <w:t>і поєднання ЧАСів та полігексаметиленгуанідину гідрохлориду.</w:t>
            </w:r>
          </w:p>
          <w:p w:rsidR="004454F2" w:rsidRPr="00857D50" w:rsidRDefault="004454F2" w:rsidP="004454F2">
            <w:pPr>
              <w:pStyle w:val="ab"/>
              <w:numPr>
                <w:ilvl w:val="0"/>
                <w:numId w:val="13"/>
              </w:numPr>
              <w:rPr>
                <w:color w:val="000000" w:themeColor="text1"/>
              </w:rPr>
            </w:pPr>
            <w:r w:rsidRPr="00857D50">
              <w:rPr>
                <w:color w:val="000000" w:themeColor="text1"/>
              </w:rPr>
              <w:t xml:space="preserve">Діючі речовини, мас., %: алкілдиметилбензиламоній хлорид - не більше 12,0,  полігексаметиленгуанідин </w:t>
            </w:r>
            <w:proofErr w:type="gramStart"/>
            <w:r w:rsidRPr="00857D50">
              <w:rPr>
                <w:color w:val="000000" w:themeColor="text1"/>
              </w:rPr>
              <w:t>г</w:t>
            </w:r>
            <w:proofErr w:type="gramEnd"/>
            <w:r w:rsidRPr="00857D50">
              <w:rPr>
                <w:color w:val="000000" w:themeColor="text1"/>
              </w:rPr>
              <w:t>ідрохлорид не менше 2,0.</w:t>
            </w:r>
          </w:p>
          <w:p w:rsidR="004454F2" w:rsidRPr="00857D50" w:rsidRDefault="004454F2" w:rsidP="004454F2">
            <w:pPr>
              <w:pStyle w:val="ab"/>
              <w:numPr>
                <w:ilvl w:val="0"/>
                <w:numId w:val="13"/>
              </w:numPr>
              <w:rPr>
                <w:color w:val="000000" w:themeColor="text1"/>
              </w:rPr>
            </w:pPr>
            <w:proofErr w:type="gramStart"/>
            <w:r w:rsidRPr="00857D50">
              <w:rPr>
                <w:color w:val="000000" w:themeColor="text1"/>
              </w:rPr>
              <w:t>У</w:t>
            </w:r>
            <w:proofErr w:type="gramEnd"/>
            <w:r w:rsidRPr="00857D50">
              <w:rPr>
                <w:color w:val="000000" w:themeColor="text1"/>
              </w:rPr>
              <w:t xml:space="preserve"> </w:t>
            </w:r>
            <w:proofErr w:type="gramStart"/>
            <w:r w:rsidRPr="00857D50">
              <w:rPr>
                <w:color w:val="000000" w:themeColor="text1"/>
              </w:rPr>
              <w:t>склад</w:t>
            </w:r>
            <w:proofErr w:type="gramEnd"/>
            <w:r w:rsidRPr="00857D50">
              <w:rPr>
                <w:color w:val="000000" w:themeColor="text1"/>
              </w:rPr>
              <w:t>і мають бути функціональні добавки, інгібітор корозії, наявність ферментів або ензимного комплексу: амілаза, протеаза і ліпаза.</w:t>
            </w:r>
          </w:p>
          <w:p w:rsidR="004454F2" w:rsidRDefault="004454F2" w:rsidP="004454F2">
            <w:pPr>
              <w:pStyle w:val="ab"/>
              <w:numPr>
                <w:ilvl w:val="0"/>
                <w:numId w:val="13"/>
              </w:numPr>
              <w:rPr>
                <w:color w:val="000000" w:themeColor="text1"/>
              </w:rPr>
            </w:pPr>
            <w:r w:rsidRPr="00857D50">
              <w:rPr>
                <w:color w:val="000000" w:themeColor="text1"/>
              </w:rPr>
              <w:t>В засобі не повинні міститись</w:t>
            </w:r>
            <w:r>
              <w:rPr>
                <w:color w:val="000000" w:themeColor="text1"/>
              </w:rPr>
              <w:t>:</w:t>
            </w:r>
            <w:r w:rsidRPr="00857D50">
              <w:rPr>
                <w:color w:val="000000" w:themeColor="text1"/>
              </w:rPr>
              <w:t xml:space="preserve"> гліосаль, альдегіди, кислоти, перекис водню, феноксіпропанол, тощо. </w:t>
            </w:r>
          </w:p>
          <w:p w:rsidR="004454F2" w:rsidRPr="00857D50" w:rsidRDefault="004454F2" w:rsidP="004454F2">
            <w:pPr>
              <w:pStyle w:val="ab"/>
              <w:numPr>
                <w:ilvl w:val="0"/>
                <w:numId w:val="13"/>
              </w:numPr>
              <w:rPr>
                <w:color w:val="000000" w:themeColor="text1"/>
              </w:rPr>
            </w:pPr>
            <w:r>
              <w:rPr>
                <w:color w:val="000000" w:themeColor="text1"/>
              </w:rPr>
              <w:t>Засіб повинен мати  бактерицидні властивості</w:t>
            </w:r>
            <w:proofErr w:type="gramStart"/>
            <w:r>
              <w:rPr>
                <w:color w:val="000000" w:themeColor="text1"/>
              </w:rPr>
              <w:t xml:space="preserve"> ,</w:t>
            </w:r>
            <w:proofErr w:type="gramEnd"/>
            <w:r w:rsidRPr="00857D50">
              <w:rPr>
                <w:color w:val="000000" w:themeColor="text1"/>
              </w:rPr>
              <w:t>вкл.мікобактерії туберкульозу(M. Terrae,)  збудників особливо-небезпечних інфекцій-чума</w:t>
            </w:r>
            <w:proofErr w:type="gramStart"/>
            <w:r w:rsidRPr="00857D50">
              <w:rPr>
                <w:color w:val="000000" w:themeColor="text1"/>
              </w:rPr>
              <w:t>,х</w:t>
            </w:r>
            <w:proofErr w:type="gramEnd"/>
            <w:r w:rsidRPr="00857D50">
              <w:rPr>
                <w:color w:val="000000" w:themeColor="text1"/>
              </w:rPr>
              <w:t xml:space="preserve">олера,туляремія, віруліцидні властивості (вкл. парентеральні вірусні гепатити (В, С), </w:t>
            </w:r>
            <w:r>
              <w:rPr>
                <w:color w:val="000000" w:themeColor="text1"/>
              </w:rPr>
              <w:t>ВІЛ</w:t>
            </w:r>
            <w:r w:rsidRPr="00857D50">
              <w:rPr>
                <w:color w:val="000000" w:themeColor="text1"/>
              </w:rPr>
              <w:t>, герпесу,  поліо</w:t>
            </w:r>
            <w:r>
              <w:rPr>
                <w:color w:val="000000" w:themeColor="text1"/>
              </w:rPr>
              <w:t>віруси</w:t>
            </w:r>
            <w:r w:rsidRPr="00857D50">
              <w:rPr>
                <w:color w:val="000000" w:themeColor="text1"/>
              </w:rPr>
              <w:t xml:space="preserve">, корона-, віруси грипу, вірус A(H5N1), вірус A(H1N1), фунгіцидні властивості (вкл. збудників кандидозів, </w:t>
            </w:r>
            <w:r w:rsidRPr="00857D50">
              <w:rPr>
                <w:color w:val="000000" w:themeColor="text1"/>
              </w:rPr>
              <w:lastRenderedPageBreak/>
              <w:t>дерматомікозів) та  плісняві гриби, спороцидні властивості.</w:t>
            </w:r>
          </w:p>
          <w:p w:rsidR="004454F2" w:rsidRPr="00857D50" w:rsidRDefault="004454F2" w:rsidP="004454F2">
            <w:pPr>
              <w:pStyle w:val="ab"/>
              <w:numPr>
                <w:ilvl w:val="0"/>
                <w:numId w:val="13"/>
              </w:numPr>
              <w:rPr>
                <w:color w:val="000000" w:themeColor="text1"/>
              </w:rPr>
            </w:pPr>
            <w:r w:rsidRPr="00857D50">
              <w:rPr>
                <w:color w:val="000000" w:themeColor="text1"/>
              </w:rPr>
              <w:t>Призначення:</w:t>
            </w:r>
          </w:p>
          <w:p w:rsidR="004454F2" w:rsidRPr="00857D50" w:rsidRDefault="004454F2" w:rsidP="004454F2">
            <w:pPr>
              <w:pStyle w:val="ab"/>
              <w:numPr>
                <w:ilvl w:val="0"/>
                <w:numId w:val="14"/>
              </w:numPr>
              <w:rPr>
                <w:color w:val="000000" w:themeColor="text1"/>
              </w:rPr>
            </w:pPr>
            <w:r w:rsidRPr="00075B4B">
              <w:rPr>
                <w:color w:val="000000" w:themeColor="text1"/>
              </w:rPr>
              <w:t>для достерилізаційного очищення</w:t>
            </w:r>
            <w:proofErr w:type="gramStart"/>
            <w:r w:rsidRPr="00075B4B">
              <w:rPr>
                <w:color w:val="000000" w:themeColor="text1"/>
              </w:rPr>
              <w:t xml:space="preserve"> ,</w:t>
            </w:r>
            <w:proofErr w:type="gramEnd"/>
            <w:r>
              <w:rPr>
                <w:color w:val="000000" w:themeColor="text1"/>
              </w:rPr>
              <w:t xml:space="preserve"> </w:t>
            </w:r>
            <w:r w:rsidRPr="00075B4B">
              <w:rPr>
                <w:color w:val="000000" w:themeColor="text1"/>
              </w:rPr>
              <w:t>дезінфекція, суміщена з достерилізаційним очищенням</w:t>
            </w:r>
            <w:r w:rsidRPr="00857D50">
              <w:rPr>
                <w:color w:val="000000" w:themeColor="text1"/>
              </w:rPr>
              <w:t xml:space="preserve"> ВМП, гнучких та жорстких ендоскопів та інструментів до них ручним та механічним способом;</w:t>
            </w:r>
          </w:p>
          <w:p w:rsidR="004454F2" w:rsidRDefault="004454F2" w:rsidP="004454F2">
            <w:pPr>
              <w:pStyle w:val="ab"/>
              <w:numPr>
                <w:ilvl w:val="0"/>
                <w:numId w:val="14"/>
              </w:numPr>
              <w:rPr>
                <w:color w:val="000000" w:themeColor="text1"/>
              </w:rPr>
            </w:pPr>
            <w:r w:rsidRPr="00857D50">
              <w:rPr>
                <w:color w:val="000000" w:themeColor="text1"/>
              </w:rPr>
              <w:t>ДВР гнучких та жорстких ендоскопі</w:t>
            </w:r>
            <w:proofErr w:type="gramStart"/>
            <w:r w:rsidRPr="00857D50">
              <w:rPr>
                <w:color w:val="000000" w:themeColor="text1"/>
              </w:rPr>
              <w:t>в</w:t>
            </w:r>
            <w:proofErr w:type="gramEnd"/>
            <w:r w:rsidRPr="00857D50">
              <w:rPr>
                <w:color w:val="000000" w:themeColor="text1"/>
              </w:rPr>
              <w:t xml:space="preserve"> та інструментів до них</w:t>
            </w:r>
          </w:p>
          <w:p w:rsidR="004454F2" w:rsidRDefault="004454F2" w:rsidP="004454F2">
            <w:pPr>
              <w:pStyle w:val="ab"/>
              <w:numPr>
                <w:ilvl w:val="0"/>
                <w:numId w:val="14"/>
              </w:numPr>
              <w:rPr>
                <w:color w:val="000000" w:themeColor="text1"/>
              </w:rPr>
            </w:pPr>
            <w:r w:rsidRPr="00857D50">
              <w:rPr>
                <w:color w:val="000000" w:themeColor="text1"/>
              </w:rPr>
              <w:t xml:space="preserve"> Стерилізація ВМП, ендоскопі</w:t>
            </w:r>
            <w:proofErr w:type="gramStart"/>
            <w:r w:rsidRPr="00857D50">
              <w:rPr>
                <w:color w:val="000000" w:themeColor="text1"/>
              </w:rPr>
              <w:t>в</w:t>
            </w:r>
            <w:proofErr w:type="gramEnd"/>
            <w:r w:rsidRPr="00857D50">
              <w:rPr>
                <w:color w:val="000000" w:themeColor="text1"/>
              </w:rPr>
              <w:t xml:space="preserve"> та інструментів до них.</w:t>
            </w:r>
          </w:p>
          <w:p w:rsidR="004454F2" w:rsidRPr="00075B4B" w:rsidRDefault="004454F2" w:rsidP="004454F2">
            <w:pPr>
              <w:pStyle w:val="ab"/>
              <w:numPr>
                <w:ilvl w:val="0"/>
                <w:numId w:val="14"/>
              </w:numPr>
              <w:rPr>
                <w:color w:val="000000" w:themeColor="text1"/>
              </w:rPr>
            </w:pPr>
            <w:r w:rsidRPr="00075B4B">
              <w:rPr>
                <w:color w:val="000000" w:themeColor="text1"/>
              </w:rPr>
              <w:t xml:space="preserve">дезінфекції та миття </w:t>
            </w:r>
            <w:proofErr w:type="gramStart"/>
            <w:r w:rsidRPr="00075B4B">
              <w:rPr>
                <w:color w:val="000000" w:themeColor="text1"/>
              </w:rPr>
              <w:t>р</w:t>
            </w:r>
            <w:proofErr w:type="gramEnd"/>
            <w:r w:rsidRPr="00075B4B">
              <w:rPr>
                <w:color w:val="000000" w:themeColor="text1"/>
              </w:rPr>
              <w:t xml:space="preserve">ізноманітних поверхонь медичних приладів, апаратури та устаткування, поверхонь та деталей особливо-чутливої апаратури (у т.ч. наркозно-дихальної, датчиків до ультразвукових діагностичних апаратів, комп’ютерної томографії, магнітно-резонансної томографії, слиновідсмоктуючих систем, </w:t>
            </w:r>
          </w:p>
          <w:p w:rsidR="004454F2" w:rsidRPr="00857D50" w:rsidRDefault="004454F2" w:rsidP="004454F2">
            <w:pPr>
              <w:pStyle w:val="ab"/>
              <w:numPr>
                <w:ilvl w:val="0"/>
                <w:numId w:val="13"/>
              </w:numPr>
              <w:rPr>
                <w:color w:val="000000" w:themeColor="text1"/>
              </w:rPr>
            </w:pPr>
            <w:r w:rsidRPr="00857D50">
              <w:rPr>
                <w:color w:val="000000" w:themeColor="text1"/>
              </w:rPr>
              <w:t>Термін придатності робочих розчині</w:t>
            </w:r>
            <w:proofErr w:type="gramStart"/>
            <w:r w:rsidRPr="00857D50">
              <w:rPr>
                <w:color w:val="000000" w:themeColor="text1"/>
              </w:rPr>
              <w:t>в</w:t>
            </w:r>
            <w:proofErr w:type="gramEnd"/>
            <w:r w:rsidRPr="00857D50">
              <w:rPr>
                <w:color w:val="000000" w:themeColor="text1"/>
              </w:rPr>
              <w:t xml:space="preserve"> - не менше 21 доби за умови їх зберігання у закритих ємностях. </w:t>
            </w:r>
          </w:p>
          <w:p w:rsidR="004454F2" w:rsidRPr="00857D50" w:rsidRDefault="004454F2" w:rsidP="004454F2">
            <w:pPr>
              <w:pStyle w:val="ab"/>
              <w:numPr>
                <w:ilvl w:val="0"/>
                <w:numId w:val="13"/>
              </w:numPr>
              <w:rPr>
                <w:color w:val="000000" w:themeColor="text1"/>
              </w:rPr>
            </w:pPr>
            <w:r w:rsidRPr="00857D50">
              <w:rPr>
                <w:color w:val="000000" w:themeColor="text1"/>
              </w:rPr>
              <w:t>Термін придатності – 5 років з дати виробництва.</w:t>
            </w:r>
          </w:p>
          <w:p w:rsidR="004454F2" w:rsidRPr="005D19EC" w:rsidRDefault="004454F2" w:rsidP="00AB2088">
            <w:pPr>
              <w:ind w:left="720"/>
              <w:contextualSpacing/>
              <w:rPr>
                <w:rFonts w:ascii="Times New Roman" w:eastAsia="Times New Roman" w:hAnsi="Times New Roman" w:cs="Times New Roman"/>
                <w:sz w:val="24"/>
                <w:szCs w:val="24"/>
                <w:lang w:val="uk-UA"/>
              </w:rPr>
            </w:pPr>
          </w:p>
        </w:tc>
        <w:tc>
          <w:tcPr>
            <w:tcW w:w="1412" w:type="dxa"/>
          </w:tcPr>
          <w:p w:rsidR="004454F2" w:rsidRPr="00A8051D" w:rsidRDefault="004454F2" w:rsidP="00AB2088">
            <w:pPr>
              <w:rPr>
                <w:rFonts w:ascii="Times New Roman" w:hAnsi="Times New Roman" w:cs="Times New Roman"/>
                <w:sz w:val="24"/>
                <w:szCs w:val="24"/>
                <w:lang w:val="uk-UA"/>
              </w:rPr>
            </w:pPr>
          </w:p>
        </w:tc>
      </w:tr>
      <w:tr w:rsidR="004454F2" w:rsidRPr="00FB1D66" w:rsidTr="00AB2088">
        <w:tc>
          <w:tcPr>
            <w:tcW w:w="2126" w:type="dxa"/>
          </w:tcPr>
          <w:p w:rsidR="004454F2" w:rsidRPr="002E5F96" w:rsidRDefault="004454F2" w:rsidP="00AB2088">
            <w:pPr>
              <w:pStyle w:val="TableParagraph"/>
              <w:spacing w:line="276" w:lineRule="auto"/>
              <w:rPr>
                <w:lang w:val="ru-RU"/>
              </w:rPr>
            </w:pPr>
          </w:p>
          <w:p w:rsidR="004454F2" w:rsidRPr="002E5F96" w:rsidRDefault="004454F2" w:rsidP="00AB2088">
            <w:pPr>
              <w:pStyle w:val="TableParagraph"/>
              <w:spacing w:line="276" w:lineRule="auto"/>
              <w:rPr>
                <w:lang w:val="ru-RU"/>
              </w:rPr>
            </w:pPr>
            <w:r w:rsidRPr="002E5F96">
              <w:rPr>
                <w:lang w:val="ru-RU"/>
              </w:rPr>
              <w:t>Зас</w:t>
            </w:r>
            <w:r w:rsidRPr="002E5F96">
              <w:rPr>
                <w:spacing w:val="-1"/>
                <w:lang w:val="ru-RU"/>
              </w:rPr>
              <w:t>і</w:t>
            </w:r>
            <w:r w:rsidRPr="002E5F96">
              <w:rPr>
                <w:lang w:val="ru-RU"/>
              </w:rPr>
              <w:t>б де</w:t>
            </w:r>
            <w:r w:rsidRPr="002E5F96">
              <w:rPr>
                <w:spacing w:val="-3"/>
                <w:lang w:val="ru-RU"/>
              </w:rPr>
              <w:t>з</w:t>
            </w:r>
            <w:r w:rsidRPr="002E5F96">
              <w:rPr>
                <w:lang w:val="ru-RU"/>
              </w:rPr>
              <w:t>ін</w:t>
            </w:r>
            <w:r w:rsidRPr="002E5F96">
              <w:rPr>
                <w:spacing w:val="-2"/>
                <w:lang w:val="ru-RU"/>
              </w:rPr>
              <w:t>ф</w:t>
            </w:r>
            <w:r w:rsidRPr="002E5F96">
              <w:rPr>
                <w:lang w:val="ru-RU"/>
              </w:rPr>
              <w:t>ік</w:t>
            </w:r>
            <w:r w:rsidRPr="002E5F96">
              <w:rPr>
                <w:spacing w:val="-3"/>
                <w:lang w:val="ru-RU"/>
              </w:rPr>
              <w:t>у</w:t>
            </w:r>
            <w:r w:rsidRPr="002E5F96">
              <w:rPr>
                <w:lang w:val="ru-RU"/>
              </w:rPr>
              <w:t>ю</w:t>
            </w:r>
            <w:r w:rsidRPr="002E5F96">
              <w:rPr>
                <w:spacing w:val="-1"/>
                <w:lang w:val="ru-RU"/>
              </w:rPr>
              <w:t>ч</w:t>
            </w:r>
            <w:r w:rsidRPr="002E5F96">
              <w:rPr>
                <w:lang w:val="ru-RU"/>
              </w:rPr>
              <w:t>ий</w:t>
            </w:r>
            <w:r w:rsidRPr="002E5F96">
              <w:rPr>
                <w:spacing w:val="-1"/>
                <w:lang w:val="ru-RU"/>
              </w:rPr>
              <w:t xml:space="preserve"> </w:t>
            </w:r>
            <w:r w:rsidRPr="002E5F96">
              <w:rPr>
                <w:lang w:val="ru-RU"/>
              </w:rPr>
              <w:t>для</w:t>
            </w:r>
            <w:r w:rsidRPr="002E5F96">
              <w:rPr>
                <w:spacing w:val="-3"/>
                <w:lang w:val="ru-RU"/>
              </w:rPr>
              <w:t xml:space="preserve"> </w:t>
            </w:r>
            <w:r w:rsidRPr="002E5F96">
              <w:rPr>
                <w:lang w:val="ru-RU"/>
              </w:rPr>
              <w:t>де</w:t>
            </w:r>
            <w:r w:rsidRPr="002E5F96">
              <w:rPr>
                <w:spacing w:val="-1"/>
                <w:lang w:val="ru-RU"/>
              </w:rPr>
              <w:t>з</w:t>
            </w:r>
            <w:r w:rsidRPr="002E5F96">
              <w:rPr>
                <w:lang w:val="ru-RU"/>
              </w:rPr>
              <w:t>і</w:t>
            </w:r>
            <w:r w:rsidRPr="002E5F96">
              <w:rPr>
                <w:spacing w:val="-3"/>
                <w:lang w:val="ru-RU"/>
              </w:rPr>
              <w:t>н</w:t>
            </w:r>
            <w:r w:rsidRPr="002E5F96">
              <w:rPr>
                <w:lang w:val="ru-RU"/>
              </w:rPr>
              <w:t>фек</w:t>
            </w:r>
            <w:r w:rsidRPr="002E5F96">
              <w:rPr>
                <w:spacing w:val="-3"/>
                <w:lang w:val="ru-RU"/>
              </w:rPr>
              <w:t>ц</w:t>
            </w:r>
            <w:r w:rsidRPr="002E5F96">
              <w:rPr>
                <w:lang w:val="ru-RU"/>
              </w:rPr>
              <w:t>ії,</w:t>
            </w:r>
            <w:r w:rsidRPr="002E5F96">
              <w:rPr>
                <w:spacing w:val="-3"/>
                <w:lang w:val="ru-RU"/>
              </w:rPr>
              <w:t xml:space="preserve"> </w:t>
            </w:r>
            <w:r w:rsidRPr="002E5F96">
              <w:rPr>
                <w:lang w:val="ru-RU"/>
              </w:rPr>
              <w:t>дос</w:t>
            </w:r>
            <w:r w:rsidRPr="002E5F96">
              <w:rPr>
                <w:spacing w:val="-3"/>
                <w:lang w:val="ru-RU"/>
              </w:rPr>
              <w:t>т</w:t>
            </w:r>
            <w:r w:rsidRPr="002E5F96">
              <w:rPr>
                <w:lang w:val="ru-RU"/>
              </w:rPr>
              <w:t>ерилі</w:t>
            </w:r>
            <w:r w:rsidRPr="002E5F96">
              <w:rPr>
                <w:spacing w:val="-4"/>
                <w:lang w:val="ru-RU"/>
              </w:rPr>
              <w:t>з</w:t>
            </w:r>
            <w:r w:rsidRPr="002E5F96">
              <w:rPr>
                <w:lang w:val="ru-RU"/>
              </w:rPr>
              <w:t>ац</w:t>
            </w:r>
            <w:r w:rsidRPr="002E5F96">
              <w:rPr>
                <w:spacing w:val="-2"/>
                <w:lang w:val="ru-RU"/>
              </w:rPr>
              <w:t>і</w:t>
            </w:r>
            <w:r w:rsidRPr="002E5F96">
              <w:rPr>
                <w:lang w:val="ru-RU"/>
              </w:rPr>
              <w:t>й</w:t>
            </w:r>
            <w:r w:rsidRPr="002E5F96">
              <w:rPr>
                <w:spacing w:val="-2"/>
                <w:lang w:val="ru-RU"/>
              </w:rPr>
              <w:t>н</w:t>
            </w:r>
            <w:r w:rsidRPr="002E5F96">
              <w:rPr>
                <w:lang w:val="ru-RU"/>
              </w:rPr>
              <w:t>ого о</w:t>
            </w:r>
            <w:r w:rsidRPr="002E5F96">
              <w:rPr>
                <w:spacing w:val="-1"/>
                <w:lang w:val="ru-RU"/>
              </w:rPr>
              <w:t>ч</w:t>
            </w:r>
            <w:r w:rsidRPr="002E5F96">
              <w:rPr>
                <w:lang w:val="ru-RU"/>
              </w:rPr>
              <w:t>ищен</w:t>
            </w:r>
            <w:r w:rsidRPr="002E5F96">
              <w:rPr>
                <w:spacing w:val="-1"/>
                <w:lang w:val="ru-RU"/>
              </w:rPr>
              <w:t>н</w:t>
            </w:r>
            <w:r w:rsidRPr="002E5F96">
              <w:rPr>
                <w:lang w:val="ru-RU"/>
              </w:rPr>
              <w:t>я</w:t>
            </w:r>
            <w:r w:rsidRPr="002E5F96">
              <w:rPr>
                <w:spacing w:val="-1"/>
                <w:lang w:val="ru-RU"/>
              </w:rPr>
              <w:t xml:space="preserve"> </w:t>
            </w:r>
            <w:r w:rsidRPr="002E5F96">
              <w:rPr>
                <w:lang w:val="ru-RU"/>
              </w:rPr>
              <w:t>та</w:t>
            </w:r>
          </w:p>
          <w:p w:rsidR="004454F2" w:rsidRPr="002E5F96" w:rsidRDefault="004454F2" w:rsidP="00AB2088">
            <w:pPr>
              <w:spacing w:line="276" w:lineRule="auto"/>
              <w:rPr>
                <w:rFonts w:ascii="Times New Roman" w:hAnsi="Times New Roman" w:cs="Times New Roman"/>
                <w:sz w:val="24"/>
                <w:szCs w:val="24"/>
                <w:lang w:val="uk-UA"/>
              </w:rPr>
            </w:pPr>
            <w:r w:rsidRPr="002E5F96">
              <w:rPr>
                <w:rFonts w:ascii="Times New Roman" w:eastAsia="Times New Roman" w:hAnsi="Times New Roman" w:cs="Times New Roman"/>
              </w:rPr>
              <w:t>стерилі</w:t>
            </w:r>
            <w:r w:rsidRPr="002E5F96">
              <w:rPr>
                <w:rFonts w:ascii="Times New Roman" w:eastAsia="Times New Roman" w:hAnsi="Times New Roman" w:cs="Times New Roman"/>
                <w:spacing w:val="-4"/>
              </w:rPr>
              <w:t>з</w:t>
            </w:r>
            <w:r w:rsidRPr="002E5F96">
              <w:rPr>
                <w:rFonts w:ascii="Times New Roman" w:eastAsia="Times New Roman" w:hAnsi="Times New Roman" w:cs="Times New Roman"/>
              </w:rPr>
              <w:t>ац</w:t>
            </w:r>
            <w:r w:rsidRPr="002E5F96">
              <w:rPr>
                <w:rFonts w:ascii="Times New Roman" w:eastAsia="Times New Roman" w:hAnsi="Times New Roman" w:cs="Times New Roman"/>
                <w:spacing w:val="-2"/>
              </w:rPr>
              <w:t>і</w:t>
            </w:r>
            <w:r w:rsidRPr="002E5F96">
              <w:rPr>
                <w:rFonts w:ascii="Times New Roman" w:eastAsia="Times New Roman" w:hAnsi="Times New Roman" w:cs="Times New Roman"/>
              </w:rPr>
              <w:t>ї</w:t>
            </w:r>
            <w:r w:rsidRPr="002E5F96">
              <w:rPr>
                <w:rFonts w:ascii="Times New Roman" w:eastAsia="Times New Roman" w:hAnsi="Times New Roman" w:cs="Times New Roman"/>
                <w:spacing w:val="1"/>
              </w:rPr>
              <w:t xml:space="preserve"> </w:t>
            </w:r>
            <w:r w:rsidRPr="002E5F96">
              <w:rPr>
                <w:rFonts w:ascii="Times New Roman" w:eastAsia="Times New Roman" w:hAnsi="Times New Roman" w:cs="Times New Roman"/>
                <w:spacing w:val="-2"/>
              </w:rPr>
              <w:t>в</w:t>
            </w:r>
            <w:r w:rsidRPr="002E5F96">
              <w:rPr>
                <w:rFonts w:ascii="Times New Roman" w:eastAsia="Times New Roman" w:hAnsi="Times New Roman" w:cs="Times New Roman"/>
              </w:rPr>
              <w:t>иробів</w:t>
            </w:r>
            <w:r w:rsidRPr="002E5F96">
              <w:rPr>
                <w:rFonts w:ascii="Times New Roman" w:eastAsia="Times New Roman" w:hAnsi="Times New Roman" w:cs="Times New Roman"/>
                <w:spacing w:val="-1"/>
              </w:rPr>
              <w:t xml:space="preserve"> </w:t>
            </w:r>
            <w:r w:rsidRPr="002E5F96">
              <w:rPr>
                <w:rFonts w:ascii="Times New Roman" w:eastAsia="Times New Roman" w:hAnsi="Times New Roman" w:cs="Times New Roman"/>
                <w:spacing w:val="-3"/>
              </w:rPr>
              <w:t>м</w:t>
            </w:r>
            <w:r w:rsidRPr="002E5F96">
              <w:rPr>
                <w:rFonts w:ascii="Times New Roman" w:eastAsia="Times New Roman" w:hAnsi="Times New Roman" w:cs="Times New Roman"/>
              </w:rPr>
              <w:t>ед</w:t>
            </w:r>
            <w:r w:rsidRPr="002E5F96">
              <w:rPr>
                <w:rFonts w:ascii="Times New Roman" w:eastAsia="Times New Roman" w:hAnsi="Times New Roman" w:cs="Times New Roman"/>
                <w:spacing w:val="-3"/>
              </w:rPr>
              <w:t>и</w:t>
            </w:r>
            <w:r w:rsidRPr="002E5F96">
              <w:rPr>
                <w:rFonts w:ascii="Times New Roman" w:eastAsia="Times New Roman" w:hAnsi="Times New Roman" w:cs="Times New Roman"/>
                <w:spacing w:val="-1"/>
              </w:rPr>
              <w:t>ч</w:t>
            </w:r>
            <w:r w:rsidRPr="002E5F96">
              <w:rPr>
                <w:rFonts w:ascii="Times New Roman" w:eastAsia="Times New Roman" w:hAnsi="Times New Roman" w:cs="Times New Roman"/>
              </w:rPr>
              <w:t>ного пр</w:t>
            </w:r>
            <w:r w:rsidRPr="002E5F96">
              <w:rPr>
                <w:rFonts w:ascii="Times New Roman" w:eastAsia="Times New Roman" w:hAnsi="Times New Roman" w:cs="Times New Roman"/>
                <w:spacing w:val="-1"/>
              </w:rPr>
              <w:t>из</w:t>
            </w:r>
            <w:r w:rsidRPr="002E5F96">
              <w:rPr>
                <w:rFonts w:ascii="Times New Roman" w:eastAsia="Times New Roman" w:hAnsi="Times New Roman" w:cs="Times New Roman"/>
              </w:rPr>
              <w:t>на</w:t>
            </w:r>
            <w:r w:rsidRPr="002E5F96">
              <w:rPr>
                <w:rFonts w:ascii="Times New Roman" w:eastAsia="Times New Roman" w:hAnsi="Times New Roman" w:cs="Times New Roman"/>
                <w:spacing w:val="-1"/>
              </w:rPr>
              <w:t>ч</w:t>
            </w:r>
            <w:r w:rsidRPr="002E5F96">
              <w:rPr>
                <w:rFonts w:ascii="Times New Roman" w:eastAsia="Times New Roman" w:hAnsi="Times New Roman" w:cs="Times New Roman"/>
              </w:rPr>
              <w:t>ен</w:t>
            </w:r>
            <w:r w:rsidRPr="002E5F96">
              <w:rPr>
                <w:rFonts w:ascii="Times New Roman" w:eastAsia="Times New Roman" w:hAnsi="Times New Roman" w:cs="Times New Roman"/>
                <w:spacing w:val="-1"/>
              </w:rPr>
              <w:t>н</w:t>
            </w:r>
            <w:r w:rsidRPr="002E5F96">
              <w:rPr>
                <w:rFonts w:ascii="Times New Roman" w:eastAsia="Times New Roman" w:hAnsi="Times New Roman" w:cs="Times New Roman"/>
              </w:rPr>
              <w:t>я</w:t>
            </w:r>
            <w:r w:rsidRPr="002E5F96">
              <w:rPr>
                <w:rFonts w:ascii="Times New Roman" w:eastAsia="Times New Roman" w:hAnsi="Times New Roman" w:cs="Times New Roman"/>
                <w:spacing w:val="1"/>
              </w:rPr>
              <w:t xml:space="preserve"> </w:t>
            </w:r>
            <w:r w:rsidRPr="002E5F96">
              <w:rPr>
                <w:rFonts w:ascii="Times New Roman" w:eastAsia="Times New Roman" w:hAnsi="Times New Roman" w:cs="Times New Roman"/>
                <w:b/>
                <w:bCs/>
                <w:spacing w:val="-3"/>
              </w:rPr>
              <w:t>«</w:t>
            </w:r>
            <w:r w:rsidRPr="002E5F96">
              <w:rPr>
                <w:rFonts w:ascii="Times New Roman" w:eastAsia="Times New Roman" w:hAnsi="Times New Roman" w:cs="Times New Roman"/>
                <w:b/>
                <w:bCs/>
              </w:rPr>
              <w:t>Ліз</w:t>
            </w:r>
            <w:r w:rsidRPr="002E5F96">
              <w:rPr>
                <w:rFonts w:ascii="Times New Roman" w:eastAsia="Times New Roman" w:hAnsi="Times New Roman" w:cs="Times New Roman"/>
                <w:b/>
                <w:bCs/>
                <w:spacing w:val="-3"/>
              </w:rPr>
              <w:t>о</w:t>
            </w:r>
            <w:r w:rsidRPr="002E5F96">
              <w:rPr>
                <w:rFonts w:ascii="Times New Roman" w:eastAsia="Times New Roman" w:hAnsi="Times New Roman" w:cs="Times New Roman"/>
                <w:b/>
                <w:bCs/>
                <w:spacing w:val="-4"/>
              </w:rPr>
              <w:t>ф</w:t>
            </w:r>
            <w:r w:rsidRPr="002E5F96">
              <w:rPr>
                <w:rFonts w:ascii="Times New Roman" w:eastAsia="Times New Roman" w:hAnsi="Times New Roman" w:cs="Times New Roman"/>
                <w:b/>
                <w:bCs/>
              </w:rPr>
              <w:t>орм</w:t>
            </w:r>
            <w:r w:rsidRPr="002E5F96">
              <w:rPr>
                <w:rFonts w:ascii="Times New Roman" w:eastAsia="Times New Roman" w:hAnsi="Times New Roman" w:cs="Times New Roman"/>
                <w:b/>
                <w:bCs/>
                <w:spacing w:val="1"/>
              </w:rPr>
              <w:t>і</w:t>
            </w:r>
            <w:r w:rsidRPr="002E5F96">
              <w:rPr>
                <w:rFonts w:ascii="Times New Roman" w:eastAsia="Times New Roman" w:hAnsi="Times New Roman" w:cs="Times New Roman"/>
                <w:b/>
                <w:bCs/>
              </w:rPr>
              <w:t>н 3000 (</w:t>
            </w:r>
            <w:r w:rsidRPr="002E5F96">
              <w:rPr>
                <w:rFonts w:ascii="Times New Roman" w:eastAsia="Times New Roman" w:hAnsi="Times New Roman" w:cs="Times New Roman"/>
                <w:b/>
                <w:bCs/>
                <w:spacing w:val="-1"/>
              </w:rPr>
              <w:t>L</w:t>
            </w:r>
            <w:r w:rsidRPr="002E5F96">
              <w:rPr>
                <w:rFonts w:ascii="Times New Roman" w:eastAsia="Times New Roman" w:hAnsi="Times New Roman" w:cs="Times New Roman"/>
                <w:b/>
                <w:bCs/>
              </w:rPr>
              <w:t>ys</w:t>
            </w:r>
            <w:r w:rsidRPr="002E5F96">
              <w:rPr>
                <w:rFonts w:ascii="Times New Roman" w:eastAsia="Times New Roman" w:hAnsi="Times New Roman" w:cs="Times New Roman"/>
                <w:b/>
                <w:bCs/>
                <w:spacing w:val="-2"/>
              </w:rPr>
              <w:t>o</w:t>
            </w:r>
            <w:r w:rsidRPr="002E5F96">
              <w:rPr>
                <w:rFonts w:ascii="Times New Roman" w:eastAsia="Times New Roman" w:hAnsi="Times New Roman" w:cs="Times New Roman"/>
                <w:b/>
                <w:bCs/>
              </w:rPr>
              <w:t>fo</w:t>
            </w:r>
            <w:r w:rsidRPr="002E5F96">
              <w:rPr>
                <w:rFonts w:ascii="Times New Roman" w:eastAsia="Times New Roman" w:hAnsi="Times New Roman" w:cs="Times New Roman"/>
                <w:b/>
                <w:bCs/>
                <w:spacing w:val="-2"/>
              </w:rPr>
              <w:t>r</w:t>
            </w:r>
            <w:r w:rsidRPr="002E5F96">
              <w:rPr>
                <w:rFonts w:ascii="Times New Roman" w:eastAsia="Times New Roman" w:hAnsi="Times New Roman" w:cs="Times New Roman"/>
                <w:b/>
                <w:bCs/>
              </w:rPr>
              <w:t>min3</w:t>
            </w:r>
            <w:r w:rsidRPr="002E5F96">
              <w:rPr>
                <w:rFonts w:ascii="Times New Roman" w:eastAsia="Times New Roman" w:hAnsi="Times New Roman" w:cs="Times New Roman"/>
                <w:b/>
                <w:bCs/>
                <w:spacing w:val="-3"/>
              </w:rPr>
              <w:t>0</w:t>
            </w:r>
            <w:r w:rsidRPr="002E5F96">
              <w:rPr>
                <w:rFonts w:ascii="Times New Roman" w:eastAsia="Times New Roman" w:hAnsi="Times New Roman" w:cs="Times New Roman"/>
                <w:b/>
                <w:bCs/>
              </w:rPr>
              <w:t>00)</w:t>
            </w:r>
            <w:r w:rsidRPr="002E5F96">
              <w:rPr>
                <w:rFonts w:ascii="Times New Roman" w:eastAsia="Times New Roman" w:hAnsi="Times New Roman" w:cs="Times New Roman"/>
                <w:b/>
                <w:bCs/>
                <w:spacing w:val="1"/>
              </w:rPr>
              <w:t>»</w:t>
            </w:r>
          </w:p>
        </w:tc>
        <w:tc>
          <w:tcPr>
            <w:tcW w:w="1697" w:type="dxa"/>
          </w:tcPr>
          <w:p w:rsidR="004454F2" w:rsidRDefault="004454F2" w:rsidP="00AB2088">
            <w:pPr>
              <w:rPr>
                <w:rFonts w:ascii="Times New Roman" w:hAnsi="Times New Roman" w:cs="Times New Roman"/>
                <w:b/>
                <w:sz w:val="24"/>
                <w:szCs w:val="24"/>
                <w:lang w:val="uk-UA"/>
              </w:rPr>
            </w:pPr>
            <w:r w:rsidRPr="0053608B">
              <w:rPr>
                <w:rFonts w:ascii="Times New Roman" w:hAnsi="Times New Roman" w:cs="Times New Roman"/>
                <w:b/>
                <w:sz w:val="24"/>
                <w:szCs w:val="24"/>
                <w:lang w:val="uk-UA"/>
              </w:rPr>
              <w:t>40579</w:t>
            </w:r>
          </w:p>
          <w:p w:rsidR="004454F2" w:rsidRPr="00857D50" w:rsidRDefault="004454F2" w:rsidP="00AB2088">
            <w:pPr>
              <w:rPr>
                <w:rFonts w:ascii="Times New Roman" w:hAnsi="Times New Roman" w:cs="Times New Roman"/>
                <w:b/>
                <w:color w:val="000000" w:themeColor="text1"/>
                <w:sz w:val="24"/>
                <w:szCs w:val="24"/>
              </w:rPr>
            </w:pPr>
            <w:r w:rsidRPr="00707179">
              <w:rPr>
                <w:rFonts w:ascii="Times New Roman" w:hAnsi="Times New Roman"/>
                <w:bCs/>
                <w:noProof/>
                <w:lang w:val="uk-UA"/>
              </w:rPr>
              <w:t>Розчин для стерилізації медичних інструментів на основі глутаральдегіду</w:t>
            </w:r>
          </w:p>
        </w:tc>
        <w:tc>
          <w:tcPr>
            <w:tcW w:w="2130" w:type="dxa"/>
          </w:tcPr>
          <w:p w:rsidR="004454F2" w:rsidRDefault="004454F2" w:rsidP="00AB2088">
            <w:pPr>
              <w:rPr>
                <w:rFonts w:ascii="Times New Roman" w:hAnsi="Times New Roman" w:cs="Times New Roman"/>
                <w:sz w:val="24"/>
                <w:szCs w:val="24"/>
                <w:lang w:val="uk-UA"/>
              </w:rPr>
            </w:pPr>
            <w:r w:rsidRPr="00951102">
              <w:rPr>
                <w:rFonts w:ascii="Times New Roman" w:hAnsi="Times New Roman" w:cs="Times New Roman"/>
                <w:sz w:val="24"/>
                <w:szCs w:val="24"/>
                <w:lang w:val="uk-UA"/>
              </w:rPr>
              <w:t>Флакон 1000 мл</w:t>
            </w:r>
          </w:p>
          <w:p w:rsidR="004454F2" w:rsidRPr="00857D50" w:rsidRDefault="004454F2" w:rsidP="00AB2088">
            <w:pPr>
              <w:rPr>
                <w:rFonts w:ascii="Times New Roman" w:hAnsi="Times New Roman" w:cs="Times New Roman"/>
                <w:color w:val="000000" w:themeColor="text1"/>
                <w:sz w:val="24"/>
                <w:szCs w:val="24"/>
                <w:lang w:val="uk-UA"/>
              </w:rPr>
            </w:pPr>
          </w:p>
        </w:tc>
        <w:tc>
          <w:tcPr>
            <w:tcW w:w="7514" w:type="dxa"/>
          </w:tcPr>
          <w:p w:rsidR="004454F2" w:rsidRPr="004B4A8B" w:rsidRDefault="004454F2" w:rsidP="004454F2">
            <w:pPr>
              <w:pStyle w:val="ab"/>
              <w:numPr>
                <w:ilvl w:val="0"/>
                <w:numId w:val="15"/>
              </w:numPr>
            </w:pPr>
            <w:r w:rsidRPr="00C05AB5">
              <w:rPr>
                <w:lang w:val="uk-UA"/>
              </w:rPr>
              <w:t xml:space="preserve">Засіб на основі  глутарового альдегіду </w:t>
            </w:r>
            <w:r w:rsidRPr="00C05AB5">
              <w:rPr>
                <w:sz w:val="21"/>
                <w:szCs w:val="21"/>
                <w:lang w:val="uk-UA"/>
              </w:rPr>
              <w:t xml:space="preserve">9,5±0,5 </w:t>
            </w:r>
            <w:r w:rsidRPr="00C05AB5">
              <w:rPr>
                <w:lang w:val="uk-UA"/>
              </w:rPr>
              <w:t xml:space="preserve"> %, </w:t>
            </w:r>
            <w:r w:rsidRPr="00C05AB5">
              <w:rPr>
                <w:sz w:val="21"/>
                <w:szCs w:val="21"/>
                <w:lang w:val="uk-UA"/>
              </w:rPr>
              <w:t xml:space="preserve">гліоксаль –7,5±0,5 </w:t>
            </w:r>
            <w:r w:rsidRPr="00C05AB5">
              <w:rPr>
                <w:lang w:val="uk-UA"/>
              </w:rPr>
              <w:t xml:space="preserve"> </w:t>
            </w:r>
            <w:r w:rsidRPr="00C05AB5">
              <w:rPr>
                <w:sz w:val="21"/>
                <w:szCs w:val="21"/>
                <w:lang w:val="uk-UA"/>
              </w:rPr>
              <w:t xml:space="preserve"> </w:t>
            </w:r>
            <w:r w:rsidRPr="00C05AB5">
              <w:rPr>
                <w:lang w:val="uk-UA"/>
              </w:rPr>
              <w:t xml:space="preserve"> %,</w:t>
            </w:r>
            <w:r w:rsidRPr="00C05AB5">
              <w:rPr>
                <w:sz w:val="21"/>
                <w:szCs w:val="21"/>
                <w:lang w:val="uk-UA"/>
              </w:rPr>
              <w:t xml:space="preserve"> дидецилдиметиламонійхлорид –9,6±0,5 </w:t>
            </w:r>
            <w:r w:rsidRPr="00C05AB5">
              <w:rPr>
                <w:lang w:val="uk-UA"/>
              </w:rPr>
              <w:t xml:space="preserve"> </w:t>
            </w:r>
            <w:r w:rsidRPr="00C05AB5">
              <w:rPr>
                <w:sz w:val="21"/>
                <w:szCs w:val="21"/>
                <w:lang w:val="uk-UA"/>
              </w:rPr>
              <w:t xml:space="preserve"> </w:t>
            </w:r>
            <w:r w:rsidRPr="00C05AB5">
              <w:rPr>
                <w:lang w:val="uk-UA"/>
              </w:rPr>
              <w:t xml:space="preserve"> %,та інші допоміжні: </w:t>
            </w:r>
            <w:r w:rsidRPr="00C05AB5">
              <w:rPr>
                <w:sz w:val="21"/>
                <w:szCs w:val="21"/>
                <w:lang w:val="uk-UA"/>
              </w:rPr>
              <w:t xml:space="preserve"> неіоногенні ПАР, інгібітори корозії, стабілізатори,</w:t>
            </w:r>
            <w:r w:rsidRPr="00C05AB5">
              <w:rPr>
                <w:lang w:val="uk-UA"/>
              </w:rPr>
              <w:t xml:space="preserve">). </w:t>
            </w:r>
            <w:r w:rsidRPr="004F5E28">
              <w:t>Загальна кількість діючих речовин не менше трьох.</w:t>
            </w:r>
          </w:p>
          <w:p w:rsidR="004454F2" w:rsidRPr="004B4A8B" w:rsidRDefault="004454F2" w:rsidP="004454F2">
            <w:pPr>
              <w:pStyle w:val="ab"/>
              <w:numPr>
                <w:ilvl w:val="0"/>
                <w:numId w:val="15"/>
              </w:numPr>
            </w:pPr>
            <w:r>
              <w:rPr>
                <w:sz w:val="21"/>
                <w:szCs w:val="21"/>
              </w:rPr>
              <w:t xml:space="preserve">Засіб </w:t>
            </w:r>
            <w:proofErr w:type="gramStart"/>
            <w:r>
              <w:rPr>
                <w:sz w:val="21"/>
                <w:szCs w:val="21"/>
              </w:rPr>
              <w:t>повинен</w:t>
            </w:r>
            <w:proofErr w:type="gramEnd"/>
            <w:r>
              <w:rPr>
                <w:sz w:val="21"/>
                <w:szCs w:val="21"/>
              </w:rPr>
              <w:t xml:space="preserve"> бути  ефективним  при високому ступені органічного забруднення, видаляє білкові, жирові (у тому числі залишки крові та ін.)</w:t>
            </w:r>
          </w:p>
          <w:p w:rsidR="004454F2" w:rsidRPr="00951102" w:rsidRDefault="004454F2" w:rsidP="004454F2">
            <w:pPr>
              <w:pStyle w:val="ab"/>
              <w:numPr>
                <w:ilvl w:val="0"/>
                <w:numId w:val="15"/>
              </w:numPr>
            </w:pPr>
            <w:r w:rsidRPr="00951102">
              <w:t xml:space="preserve">Має бактерицидні властивості (вкл. туберкульоз </w:t>
            </w:r>
            <w:r>
              <w:t>Mycobacterium tuberculosis, M. terrae ),</w:t>
            </w:r>
            <w:r w:rsidRPr="00951102">
              <w:t>MRSA, Listeria monocytogenes,  активний проти збудників особливо-небезпечних інфекцій – чуми, холери, туляремії; віруліцидні (включаючи парантеральні гепа</w:t>
            </w:r>
            <w:r>
              <w:t>тити В</w:t>
            </w:r>
            <w:proofErr w:type="gramStart"/>
            <w:r>
              <w:t>,С</w:t>
            </w:r>
            <w:proofErr w:type="gramEnd"/>
            <w:r>
              <w:t xml:space="preserve"> (HBV)/HCV), поліовірус</w:t>
            </w:r>
            <w:r w:rsidRPr="00951102">
              <w:t xml:space="preserve">, віруси грипу , парагрипу, вірус A(H5N1), вірус A(H1N1), рота-, корона-, вакциніявіруси; </w:t>
            </w:r>
            <w:proofErr w:type="gramStart"/>
            <w:r w:rsidRPr="00951102">
              <w:t>фунгіцидні у т.ч. по відношенню до грибів роду Candida  та Aspergillus niger,  збудників дерматомікозів, спороцидні властивості.</w:t>
            </w:r>
            <w:r>
              <w:t xml:space="preserve"> Повинен відповідати  Європейським </w:t>
            </w:r>
            <w:r>
              <w:lastRenderedPageBreak/>
              <w:t>стандартам</w:t>
            </w:r>
            <w:proofErr w:type="gramEnd"/>
          </w:p>
          <w:p w:rsidR="004454F2" w:rsidRDefault="004454F2" w:rsidP="004454F2">
            <w:pPr>
              <w:pStyle w:val="ab"/>
              <w:numPr>
                <w:ilvl w:val="0"/>
                <w:numId w:val="15"/>
              </w:numPr>
            </w:pPr>
            <w:r>
              <w:t xml:space="preserve">Засіб не виявляє мутагенних, канцерогенних, тератогенних та гонадотропних властивостей. </w:t>
            </w:r>
          </w:p>
          <w:p w:rsidR="004454F2" w:rsidRDefault="004454F2" w:rsidP="004454F2">
            <w:pPr>
              <w:pStyle w:val="ab"/>
              <w:numPr>
                <w:ilvl w:val="0"/>
                <w:numId w:val="15"/>
              </w:numPr>
            </w:pPr>
            <w:r w:rsidRPr="00951102">
              <w:t>Призначення:</w:t>
            </w:r>
          </w:p>
          <w:p w:rsidR="004454F2" w:rsidRPr="00555F5B" w:rsidRDefault="004454F2" w:rsidP="004454F2">
            <w:pPr>
              <w:pStyle w:val="ab"/>
              <w:numPr>
                <w:ilvl w:val="0"/>
                <w:numId w:val="16"/>
              </w:numPr>
            </w:pPr>
            <w:r w:rsidRPr="00555F5B">
              <w:t xml:space="preserve">для дезінфекції, достерилізаційного очищення та стерилізації виробів медичного призначення; </w:t>
            </w:r>
          </w:p>
          <w:p w:rsidR="004454F2" w:rsidRPr="00555F5B" w:rsidRDefault="004454F2" w:rsidP="004454F2">
            <w:pPr>
              <w:pStyle w:val="ab"/>
              <w:numPr>
                <w:ilvl w:val="0"/>
                <w:numId w:val="16"/>
              </w:numPr>
            </w:pPr>
            <w:r w:rsidRPr="00555F5B">
              <w:t xml:space="preserve">для дезінфекції високого </w:t>
            </w:r>
            <w:proofErr w:type="gramStart"/>
            <w:r w:rsidRPr="00555F5B">
              <w:t>р</w:t>
            </w:r>
            <w:proofErr w:type="gramEnd"/>
            <w:r w:rsidRPr="00555F5B">
              <w:t xml:space="preserve">івня ендоскопів та інших виробів медичного призначення; </w:t>
            </w:r>
          </w:p>
          <w:p w:rsidR="004454F2" w:rsidRPr="00555F5B" w:rsidRDefault="004454F2" w:rsidP="004454F2">
            <w:pPr>
              <w:pStyle w:val="ab"/>
              <w:numPr>
                <w:ilvl w:val="0"/>
                <w:numId w:val="16"/>
              </w:numPr>
            </w:pPr>
            <w:r w:rsidRPr="00555F5B">
              <w:t>апаратів і устаткування, предметі</w:t>
            </w:r>
            <w:proofErr w:type="gramStart"/>
            <w:r w:rsidRPr="00555F5B">
              <w:t>в</w:t>
            </w:r>
            <w:proofErr w:type="gramEnd"/>
            <w:r w:rsidRPr="00555F5B">
              <w:t xml:space="preserve"> догляду хворих, </w:t>
            </w:r>
          </w:p>
          <w:p w:rsidR="004454F2" w:rsidRPr="00555F5B" w:rsidRDefault="004454F2" w:rsidP="004454F2">
            <w:pPr>
              <w:pStyle w:val="ab"/>
              <w:numPr>
                <w:ilvl w:val="0"/>
                <w:numId w:val="16"/>
              </w:numPr>
            </w:pPr>
            <w:r w:rsidRPr="00555F5B">
              <w:t xml:space="preserve">для знезараження перед утилізацією використаних виробів медичного призначення одноразового використання. </w:t>
            </w:r>
          </w:p>
          <w:p w:rsidR="004454F2" w:rsidRPr="00951102" w:rsidRDefault="004454F2" w:rsidP="004454F2">
            <w:pPr>
              <w:pStyle w:val="ab"/>
              <w:numPr>
                <w:ilvl w:val="0"/>
                <w:numId w:val="16"/>
              </w:numPr>
            </w:pPr>
            <w:r w:rsidRPr="00555F5B">
              <w:t>для проведення поточної та заключної дезінфекції, генеральних прибирань</w:t>
            </w:r>
          </w:p>
          <w:p w:rsidR="004454F2" w:rsidRPr="00951102" w:rsidRDefault="004454F2" w:rsidP="004454F2">
            <w:pPr>
              <w:pStyle w:val="ab"/>
              <w:numPr>
                <w:ilvl w:val="0"/>
                <w:numId w:val="15"/>
              </w:numPr>
              <w:jc w:val="both"/>
            </w:pPr>
            <w:r w:rsidRPr="00951102">
              <w:t xml:space="preserve">Термін придатності робочих розчинів засобу </w:t>
            </w:r>
            <w:proofErr w:type="gramStart"/>
            <w:r w:rsidRPr="00951102">
              <w:t>–</w:t>
            </w:r>
            <w:r>
              <w:t>н</w:t>
            </w:r>
            <w:proofErr w:type="gramEnd"/>
            <w:r>
              <w:t xml:space="preserve">е менше </w:t>
            </w:r>
            <w:r w:rsidRPr="00951102">
              <w:t xml:space="preserve"> 28 діб. Можливість багаторазового використання робочих розчинів  протягом терміну придатності.</w:t>
            </w:r>
          </w:p>
          <w:p w:rsidR="004454F2" w:rsidRPr="00951102" w:rsidRDefault="004454F2" w:rsidP="004454F2">
            <w:pPr>
              <w:pStyle w:val="ab"/>
              <w:numPr>
                <w:ilvl w:val="0"/>
                <w:numId w:val="15"/>
              </w:numPr>
              <w:jc w:val="both"/>
            </w:pPr>
            <w:r w:rsidRPr="00951102">
              <w:t>У засобі не повинно міститись кислот, ферментів,  амінів, перекису, надоцтової кислоти</w:t>
            </w:r>
            <w:r>
              <w:t>, спирті</w:t>
            </w:r>
            <w:proofErr w:type="gramStart"/>
            <w:r>
              <w:t>в</w:t>
            </w:r>
            <w:proofErr w:type="gramEnd"/>
            <w:r w:rsidRPr="00951102">
              <w:t>.</w:t>
            </w:r>
          </w:p>
          <w:p w:rsidR="004454F2" w:rsidRPr="00951102" w:rsidRDefault="004454F2" w:rsidP="004454F2">
            <w:pPr>
              <w:pStyle w:val="ab"/>
              <w:numPr>
                <w:ilvl w:val="0"/>
                <w:numId w:val="15"/>
              </w:numPr>
              <w:jc w:val="both"/>
            </w:pPr>
            <w:r>
              <w:t xml:space="preserve">Термін зберігання –  не менше 3 </w:t>
            </w:r>
            <w:r w:rsidRPr="00951102">
              <w:t xml:space="preserve">років з дати виготовлення. </w:t>
            </w:r>
          </w:p>
          <w:p w:rsidR="004454F2" w:rsidRPr="00857D50" w:rsidRDefault="004454F2" w:rsidP="00AB2088">
            <w:pPr>
              <w:ind w:left="457"/>
              <w:rPr>
                <w:rStyle w:val="c1"/>
                <w:color w:val="000000" w:themeColor="text1"/>
                <w:lang w:val="uk-UA"/>
              </w:rPr>
            </w:pPr>
          </w:p>
        </w:tc>
        <w:tc>
          <w:tcPr>
            <w:tcW w:w="1412" w:type="dxa"/>
          </w:tcPr>
          <w:p w:rsidR="004454F2" w:rsidRPr="00FB1D66" w:rsidRDefault="004454F2" w:rsidP="00AB2088">
            <w:pPr>
              <w:rPr>
                <w:rStyle w:val="c1"/>
                <w:rFonts w:ascii="Times New Roman" w:eastAsia="Times New Roman" w:hAnsi="Times New Roman" w:cs="Times New Roman"/>
                <w:sz w:val="24"/>
                <w:szCs w:val="24"/>
                <w:lang w:val="uk-UA" w:eastAsia="uk-UA"/>
              </w:rPr>
            </w:pPr>
          </w:p>
        </w:tc>
      </w:tr>
      <w:tr w:rsidR="004454F2" w:rsidRPr="00A8051D" w:rsidTr="00AB2088">
        <w:tc>
          <w:tcPr>
            <w:tcW w:w="2126" w:type="dxa"/>
          </w:tcPr>
          <w:p w:rsidR="004454F2" w:rsidRPr="00732C55" w:rsidRDefault="004454F2" w:rsidP="00AB2088">
            <w:pPr>
              <w:pStyle w:val="TableParagraph"/>
              <w:rPr>
                <w:color w:val="000000" w:themeColor="text1"/>
                <w:spacing w:val="-2"/>
                <w:lang w:val="uk-UA"/>
              </w:rPr>
            </w:pPr>
            <w:r w:rsidRPr="003E3034">
              <w:rPr>
                <w:color w:val="000000" w:themeColor="text1"/>
                <w:lang w:val="uk-UA"/>
              </w:rPr>
              <w:lastRenderedPageBreak/>
              <w:t>Зас</w:t>
            </w:r>
            <w:r w:rsidRPr="003E3034">
              <w:rPr>
                <w:color w:val="000000" w:themeColor="text1"/>
                <w:spacing w:val="-1"/>
                <w:lang w:val="uk-UA"/>
              </w:rPr>
              <w:t>і</w:t>
            </w:r>
            <w:r w:rsidRPr="003E3034">
              <w:rPr>
                <w:color w:val="000000" w:themeColor="text1"/>
                <w:lang w:val="uk-UA"/>
              </w:rPr>
              <w:t>б де</w:t>
            </w:r>
            <w:r w:rsidRPr="003E3034">
              <w:rPr>
                <w:color w:val="000000" w:themeColor="text1"/>
                <w:spacing w:val="-3"/>
                <w:lang w:val="uk-UA"/>
              </w:rPr>
              <w:t>з</w:t>
            </w:r>
            <w:r w:rsidRPr="003E3034">
              <w:rPr>
                <w:color w:val="000000" w:themeColor="text1"/>
                <w:lang w:val="uk-UA"/>
              </w:rPr>
              <w:t>ін</w:t>
            </w:r>
            <w:r w:rsidRPr="003E3034">
              <w:rPr>
                <w:color w:val="000000" w:themeColor="text1"/>
                <w:spacing w:val="-2"/>
                <w:lang w:val="uk-UA"/>
              </w:rPr>
              <w:t>ф</w:t>
            </w:r>
            <w:r w:rsidRPr="003E3034">
              <w:rPr>
                <w:color w:val="000000" w:themeColor="text1"/>
                <w:lang w:val="uk-UA"/>
              </w:rPr>
              <w:t>ік</w:t>
            </w:r>
            <w:r w:rsidRPr="003E3034">
              <w:rPr>
                <w:color w:val="000000" w:themeColor="text1"/>
                <w:spacing w:val="-3"/>
                <w:lang w:val="uk-UA"/>
              </w:rPr>
              <w:t>у</w:t>
            </w:r>
            <w:r w:rsidRPr="003E3034">
              <w:rPr>
                <w:color w:val="000000" w:themeColor="text1"/>
                <w:lang w:val="uk-UA"/>
              </w:rPr>
              <w:t>ю</w:t>
            </w:r>
            <w:r w:rsidRPr="003E3034">
              <w:rPr>
                <w:color w:val="000000" w:themeColor="text1"/>
                <w:spacing w:val="-1"/>
                <w:lang w:val="uk-UA"/>
              </w:rPr>
              <w:t>ч</w:t>
            </w:r>
            <w:r w:rsidRPr="003E3034">
              <w:rPr>
                <w:color w:val="000000" w:themeColor="text1"/>
                <w:lang w:val="uk-UA"/>
              </w:rPr>
              <w:t>ий</w:t>
            </w:r>
            <w:r w:rsidRPr="003E3034">
              <w:rPr>
                <w:color w:val="000000" w:themeColor="text1"/>
                <w:spacing w:val="-1"/>
                <w:lang w:val="uk-UA"/>
              </w:rPr>
              <w:t xml:space="preserve"> </w:t>
            </w:r>
            <w:r w:rsidRPr="003E3034">
              <w:rPr>
                <w:color w:val="000000" w:themeColor="text1"/>
                <w:lang w:val="uk-UA"/>
              </w:rPr>
              <w:t>для</w:t>
            </w:r>
            <w:r w:rsidRPr="003E3034">
              <w:rPr>
                <w:color w:val="000000" w:themeColor="text1"/>
                <w:spacing w:val="-3"/>
                <w:lang w:val="uk-UA"/>
              </w:rPr>
              <w:t xml:space="preserve"> </w:t>
            </w:r>
            <w:r w:rsidRPr="003E3034">
              <w:rPr>
                <w:color w:val="000000" w:themeColor="text1"/>
                <w:lang w:val="uk-UA"/>
              </w:rPr>
              <w:t>де</w:t>
            </w:r>
            <w:r w:rsidRPr="003E3034">
              <w:rPr>
                <w:color w:val="000000" w:themeColor="text1"/>
                <w:spacing w:val="-1"/>
                <w:lang w:val="uk-UA"/>
              </w:rPr>
              <w:t>з</w:t>
            </w:r>
            <w:r w:rsidRPr="003E3034">
              <w:rPr>
                <w:color w:val="000000" w:themeColor="text1"/>
                <w:lang w:val="uk-UA"/>
              </w:rPr>
              <w:t>і</w:t>
            </w:r>
            <w:r w:rsidRPr="003E3034">
              <w:rPr>
                <w:color w:val="000000" w:themeColor="text1"/>
                <w:spacing w:val="-3"/>
                <w:lang w:val="uk-UA"/>
              </w:rPr>
              <w:t>н</w:t>
            </w:r>
            <w:r w:rsidRPr="003E3034">
              <w:rPr>
                <w:color w:val="000000" w:themeColor="text1"/>
                <w:lang w:val="uk-UA"/>
              </w:rPr>
              <w:t>фек</w:t>
            </w:r>
            <w:r w:rsidRPr="003E3034">
              <w:rPr>
                <w:color w:val="000000" w:themeColor="text1"/>
                <w:spacing w:val="-3"/>
                <w:lang w:val="uk-UA"/>
              </w:rPr>
              <w:t>ц</w:t>
            </w:r>
            <w:r w:rsidRPr="003E3034">
              <w:rPr>
                <w:color w:val="000000" w:themeColor="text1"/>
                <w:lang w:val="uk-UA"/>
              </w:rPr>
              <w:t>ії,</w:t>
            </w:r>
            <w:r w:rsidRPr="003E3034">
              <w:rPr>
                <w:color w:val="000000" w:themeColor="text1"/>
                <w:spacing w:val="-3"/>
                <w:lang w:val="uk-UA"/>
              </w:rPr>
              <w:t xml:space="preserve"> </w:t>
            </w:r>
            <w:r w:rsidRPr="003E3034">
              <w:rPr>
                <w:color w:val="000000" w:themeColor="text1"/>
                <w:lang w:val="uk-UA"/>
              </w:rPr>
              <w:t>дос</w:t>
            </w:r>
            <w:r w:rsidRPr="003E3034">
              <w:rPr>
                <w:color w:val="000000" w:themeColor="text1"/>
                <w:spacing w:val="-3"/>
                <w:lang w:val="uk-UA"/>
              </w:rPr>
              <w:t>т</w:t>
            </w:r>
            <w:r w:rsidRPr="003E3034">
              <w:rPr>
                <w:color w:val="000000" w:themeColor="text1"/>
                <w:lang w:val="uk-UA"/>
              </w:rPr>
              <w:t>ерилі</w:t>
            </w:r>
            <w:r w:rsidRPr="003E3034">
              <w:rPr>
                <w:color w:val="000000" w:themeColor="text1"/>
                <w:spacing w:val="-4"/>
                <w:lang w:val="uk-UA"/>
              </w:rPr>
              <w:t>з</w:t>
            </w:r>
            <w:r w:rsidRPr="003E3034">
              <w:rPr>
                <w:color w:val="000000" w:themeColor="text1"/>
                <w:lang w:val="uk-UA"/>
              </w:rPr>
              <w:t>ац</w:t>
            </w:r>
            <w:r w:rsidRPr="003E3034">
              <w:rPr>
                <w:color w:val="000000" w:themeColor="text1"/>
                <w:spacing w:val="-2"/>
                <w:lang w:val="uk-UA"/>
              </w:rPr>
              <w:t>і</w:t>
            </w:r>
            <w:r w:rsidRPr="003E3034">
              <w:rPr>
                <w:color w:val="000000" w:themeColor="text1"/>
                <w:lang w:val="uk-UA"/>
              </w:rPr>
              <w:t>й</w:t>
            </w:r>
            <w:r w:rsidRPr="003E3034">
              <w:rPr>
                <w:color w:val="000000" w:themeColor="text1"/>
                <w:spacing w:val="-2"/>
                <w:lang w:val="uk-UA"/>
              </w:rPr>
              <w:t>н</w:t>
            </w:r>
            <w:r w:rsidRPr="003E3034">
              <w:rPr>
                <w:color w:val="000000" w:themeColor="text1"/>
                <w:lang w:val="uk-UA"/>
              </w:rPr>
              <w:t>ого о</w:t>
            </w:r>
            <w:r w:rsidRPr="003E3034">
              <w:rPr>
                <w:color w:val="000000" w:themeColor="text1"/>
                <w:spacing w:val="-1"/>
                <w:lang w:val="uk-UA"/>
              </w:rPr>
              <w:t>ч</w:t>
            </w:r>
            <w:r w:rsidRPr="003E3034">
              <w:rPr>
                <w:color w:val="000000" w:themeColor="text1"/>
                <w:lang w:val="uk-UA"/>
              </w:rPr>
              <w:t>ищен</w:t>
            </w:r>
            <w:r w:rsidRPr="003E3034">
              <w:rPr>
                <w:color w:val="000000" w:themeColor="text1"/>
                <w:spacing w:val="-1"/>
                <w:lang w:val="uk-UA"/>
              </w:rPr>
              <w:t>н</w:t>
            </w:r>
            <w:r w:rsidRPr="003E3034">
              <w:rPr>
                <w:color w:val="000000" w:themeColor="text1"/>
                <w:lang w:val="uk-UA"/>
              </w:rPr>
              <w:t>я</w:t>
            </w:r>
            <w:r w:rsidRPr="003E3034">
              <w:rPr>
                <w:color w:val="000000" w:themeColor="text1"/>
                <w:spacing w:val="-1"/>
                <w:lang w:val="uk-UA"/>
              </w:rPr>
              <w:t xml:space="preserve"> </w:t>
            </w:r>
          </w:p>
          <w:p w:rsidR="004454F2" w:rsidRPr="003E3034" w:rsidRDefault="004454F2" w:rsidP="00AB2088">
            <w:pPr>
              <w:rPr>
                <w:rFonts w:ascii="Times New Roman" w:eastAsia="Times New Roman" w:hAnsi="Times New Roman" w:cs="Times New Roman"/>
                <w:color w:val="000000" w:themeColor="text1"/>
                <w:lang w:val="uk-UA"/>
              </w:rPr>
            </w:pPr>
            <w:r w:rsidRPr="003E3034">
              <w:rPr>
                <w:rFonts w:ascii="Times New Roman" w:eastAsia="Times New Roman" w:hAnsi="Times New Roman" w:cs="Times New Roman"/>
                <w:color w:val="000000" w:themeColor="text1"/>
                <w:spacing w:val="-2"/>
              </w:rPr>
              <w:t>в</w:t>
            </w:r>
            <w:r w:rsidRPr="003E3034">
              <w:rPr>
                <w:rFonts w:ascii="Times New Roman" w:eastAsia="Times New Roman" w:hAnsi="Times New Roman" w:cs="Times New Roman"/>
                <w:color w:val="000000" w:themeColor="text1"/>
              </w:rPr>
              <w:t>иробів</w:t>
            </w:r>
            <w:r w:rsidRPr="003E3034">
              <w:rPr>
                <w:rFonts w:ascii="Times New Roman" w:eastAsia="Times New Roman" w:hAnsi="Times New Roman" w:cs="Times New Roman"/>
                <w:color w:val="000000" w:themeColor="text1"/>
                <w:spacing w:val="-1"/>
              </w:rPr>
              <w:t xml:space="preserve"> </w:t>
            </w:r>
            <w:r w:rsidRPr="003E3034">
              <w:rPr>
                <w:rFonts w:ascii="Times New Roman" w:eastAsia="Times New Roman" w:hAnsi="Times New Roman" w:cs="Times New Roman"/>
                <w:color w:val="000000" w:themeColor="text1"/>
                <w:spacing w:val="-3"/>
              </w:rPr>
              <w:t>м</w:t>
            </w:r>
            <w:r w:rsidRPr="003E3034">
              <w:rPr>
                <w:rFonts w:ascii="Times New Roman" w:eastAsia="Times New Roman" w:hAnsi="Times New Roman" w:cs="Times New Roman"/>
                <w:color w:val="000000" w:themeColor="text1"/>
              </w:rPr>
              <w:t>ед</w:t>
            </w:r>
            <w:r w:rsidRPr="003E3034">
              <w:rPr>
                <w:rFonts w:ascii="Times New Roman" w:eastAsia="Times New Roman" w:hAnsi="Times New Roman" w:cs="Times New Roman"/>
                <w:color w:val="000000" w:themeColor="text1"/>
                <w:spacing w:val="-3"/>
              </w:rPr>
              <w:t>и</w:t>
            </w:r>
            <w:r w:rsidRPr="003E3034">
              <w:rPr>
                <w:rFonts w:ascii="Times New Roman" w:eastAsia="Times New Roman" w:hAnsi="Times New Roman" w:cs="Times New Roman"/>
                <w:color w:val="000000" w:themeColor="text1"/>
                <w:spacing w:val="-1"/>
              </w:rPr>
              <w:t>ч</w:t>
            </w:r>
            <w:r w:rsidRPr="003E3034">
              <w:rPr>
                <w:rFonts w:ascii="Times New Roman" w:eastAsia="Times New Roman" w:hAnsi="Times New Roman" w:cs="Times New Roman"/>
                <w:color w:val="000000" w:themeColor="text1"/>
              </w:rPr>
              <w:t>ного пр</w:t>
            </w:r>
            <w:r w:rsidRPr="003E3034">
              <w:rPr>
                <w:rFonts w:ascii="Times New Roman" w:eastAsia="Times New Roman" w:hAnsi="Times New Roman" w:cs="Times New Roman"/>
                <w:color w:val="000000" w:themeColor="text1"/>
                <w:spacing w:val="-1"/>
              </w:rPr>
              <w:t>из</w:t>
            </w:r>
            <w:r w:rsidRPr="003E3034">
              <w:rPr>
                <w:rFonts w:ascii="Times New Roman" w:eastAsia="Times New Roman" w:hAnsi="Times New Roman" w:cs="Times New Roman"/>
                <w:color w:val="000000" w:themeColor="text1"/>
              </w:rPr>
              <w:t>на</w:t>
            </w:r>
            <w:r w:rsidRPr="003E3034">
              <w:rPr>
                <w:rFonts w:ascii="Times New Roman" w:eastAsia="Times New Roman" w:hAnsi="Times New Roman" w:cs="Times New Roman"/>
                <w:color w:val="000000" w:themeColor="text1"/>
                <w:spacing w:val="-1"/>
              </w:rPr>
              <w:t>ч</w:t>
            </w:r>
            <w:r w:rsidRPr="003E3034">
              <w:rPr>
                <w:rFonts w:ascii="Times New Roman" w:eastAsia="Times New Roman" w:hAnsi="Times New Roman" w:cs="Times New Roman"/>
                <w:color w:val="000000" w:themeColor="text1"/>
              </w:rPr>
              <w:t>ен</w:t>
            </w:r>
            <w:r w:rsidRPr="003E3034">
              <w:rPr>
                <w:rFonts w:ascii="Times New Roman" w:eastAsia="Times New Roman" w:hAnsi="Times New Roman" w:cs="Times New Roman"/>
                <w:color w:val="000000" w:themeColor="text1"/>
                <w:spacing w:val="-1"/>
              </w:rPr>
              <w:t>н</w:t>
            </w:r>
            <w:r w:rsidRPr="003E3034">
              <w:rPr>
                <w:rFonts w:ascii="Times New Roman" w:eastAsia="Times New Roman" w:hAnsi="Times New Roman" w:cs="Times New Roman"/>
                <w:color w:val="000000" w:themeColor="text1"/>
              </w:rPr>
              <w:t>я</w:t>
            </w:r>
            <w:r>
              <w:rPr>
                <w:rFonts w:ascii="Times New Roman" w:eastAsia="Times New Roman" w:hAnsi="Times New Roman" w:cs="Times New Roman"/>
                <w:color w:val="000000" w:themeColor="text1"/>
                <w:lang w:val="uk-UA"/>
              </w:rPr>
              <w:t>, поверхонь</w:t>
            </w:r>
          </w:p>
          <w:p w:rsidR="004454F2" w:rsidRPr="00AA5620" w:rsidRDefault="004454F2" w:rsidP="00AB2088">
            <w:pPr>
              <w:rPr>
                <w:rFonts w:ascii="Times New Roman" w:eastAsia="Times New Roman" w:hAnsi="Times New Roman" w:cs="Times New Roman"/>
                <w:sz w:val="24"/>
                <w:szCs w:val="24"/>
                <w:lang w:val="uk-UA" w:eastAsia="uk-UA"/>
              </w:rPr>
            </w:pPr>
          </w:p>
          <w:p w:rsidR="004454F2" w:rsidRPr="00D13E81" w:rsidRDefault="004454F2" w:rsidP="00AB2088">
            <w:pPr>
              <w:rPr>
                <w:rFonts w:ascii="Times New Roman" w:hAnsi="Times New Roman" w:cs="Times New Roman"/>
                <w:b/>
                <w:sz w:val="24"/>
                <w:szCs w:val="24"/>
                <w:lang w:val="uk-UA"/>
              </w:rPr>
            </w:pPr>
            <w:r w:rsidRPr="00D13E81">
              <w:rPr>
                <w:rFonts w:ascii="Times New Roman" w:hAnsi="Times New Roman" w:cs="Times New Roman"/>
                <w:sz w:val="24"/>
                <w:szCs w:val="24"/>
                <w:lang w:val="uk-UA"/>
              </w:rPr>
              <w:t>Засіб дезінфікуючий "</w:t>
            </w:r>
            <w:r w:rsidRPr="00D13E81">
              <w:rPr>
                <w:rFonts w:ascii="Times New Roman" w:hAnsi="Times New Roman" w:cs="Times New Roman"/>
                <w:b/>
                <w:sz w:val="24"/>
                <w:szCs w:val="24"/>
                <w:lang w:val="uk-UA"/>
              </w:rPr>
              <w:t>Госпісепт (</w:t>
            </w:r>
            <w:r w:rsidRPr="00D13E81">
              <w:rPr>
                <w:rFonts w:ascii="Times New Roman" w:hAnsi="Times New Roman" w:cs="Times New Roman"/>
                <w:b/>
                <w:sz w:val="24"/>
                <w:szCs w:val="24"/>
              </w:rPr>
              <w:t>Gospisept</w:t>
            </w:r>
            <w:r w:rsidRPr="00D13E81">
              <w:rPr>
                <w:rFonts w:ascii="Times New Roman" w:hAnsi="Times New Roman" w:cs="Times New Roman"/>
                <w:b/>
                <w:sz w:val="24"/>
                <w:szCs w:val="24"/>
                <w:lang w:val="uk-UA"/>
              </w:rPr>
              <w:t>)" таблетки</w:t>
            </w:r>
          </w:p>
          <w:p w:rsidR="004454F2" w:rsidRPr="006A76CF" w:rsidRDefault="004454F2" w:rsidP="00AB2088">
            <w:pPr>
              <w:rPr>
                <w:rFonts w:ascii="Times New Roman" w:hAnsi="Times New Roman" w:cs="Times New Roman"/>
                <w:sz w:val="24"/>
                <w:szCs w:val="24"/>
                <w:highlight w:val="yellow"/>
                <w:lang w:val="uk-UA"/>
              </w:rPr>
            </w:pPr>
          </w:p>
          <w:p w:rsidR="004454F2" w:rsidRPr="00951102" w:rsidRDefault="004454F2" w:rsidP="00AB2088">
            <w:pPr>
              <w:rPr>
                <w:rFonts w:ascii="Times New Roman" w:hAnsi="Times New Roman" w:cs="Times New Roman"/>
                <w:sz w:val="24"/>
                <w:szCs w:val="24"/>
                <w:lang w:val="uk-UA"/>
              </w:rPr>
            </w:pPr>
          </w:p>
        </w:tc>
        <w:tc>
          <w:tcPr>
            <w:tcW w:w="1697" w:type="dxa"/>
          </w:tcPr>
          <w:p w:rsidR="004454F2" w:rsidRDefault="004454F2" w:rsidP="00AB2088">
            <w:pPr>
              <w:rPr>
                <w:rFonts w:ascii="Times New Roman" w:eastAsia="Times New Roman" w:hAnsi="Times New Roman" w:cs="Times New Roman"/>
                <w:b/>
                <w:sz w:val="24"/>
                <w:szCs w:val="24"/>
                <w:lang w:val="uk-UA" w:eastAsia="uk-UA"/>
              </w:rPr>
            </w:pPr>
            <w:r w:rsidRPr="0053608B">
              <w:rPr>
                <w:rFonts w:ascii="Times New Roman" w:eastAsia="Times New Roman" w:hAnsi="Times New Roman" w:cs="Times New Roman"/>
                <w:b/>
                <w:sz w:val="24"/>
                <w:szCs w:val="24"/>
                <w:lang w:val="uk-UA" w:eastAsia="uk-UA"/>
              </w:rPr>
              <w:lastRenderedPageBreak/>
              <w:t>47631</w:t>
            </w:r>
          </w:p>
          <w:p w:rsidR="004454F2" w:rsidRPr="0053608B" w:rsidRDefault="004454F2" w:rsidP="00AB2088">
            <w:pPr>
              <w:rPr>
                <w:rFonts w:ascii="Times New Roman" w:hAnsi="Times New Roman" w:cs="Times New Roman"/>
                <w:b/>
                <w:sz w:val="24"/>
                <w:szCs w:val="24"/>
                <w:lang w:val="uk-UA"/>
              </w:rPr>
            </w:pPr>
            <w:r w:rsidRPr="00707179">
              <w:rPr>
                <w:rFonts w:ascii="Times New Roman" w:hAnsi="Times New Roman"/>
                <w:bCs/>
                <w:noProof/>
                <w:lang w:val="uk-UA" w:eastAsia="uk-UA"/>
              </w:rPr>
              <w:t>Засіб дезінфікувальний для медичних виробів</w:t>
            </w:r>
          </w:p>
        </w:tc>
        <w:tc>
          <w:tcPr>
            <w:tcW w:w="2130" w:type="dxa"/>
          </w:tcPr>
          <w:p w:rsidR="004454F2" w:rsidRPr="00951102" w:rsidRDefault="004454F2" w:rsidP="00AB2088">
            <w:pPr>
              <w:rPr>
                <w:rFonts w:ascii="Times New Roman" w:hAnsi="Times New Roman" w:cs="Times New Roman"/>
                <w:sz w:val="24"/>
                <w:szCs w:val="24"/>
                <w:lang w:val="uk-UA"/>
              </w:rPr>
            </w:pPr>
            <w:r w:rsidRPr="00AA5620">
              <w:rPr>
                <w:rFonts w:ascii="Times New Roman" w:hAnsi="Times New Roman" w:cs="Times New Roman"/>
                <w:sz w:val="24"/>
                <w:szCs w:val="24"/>
                <w:lang w:val="uk-UA"/>
              </w:rPr>
              <w:t>Банка 1 кг (табл)</w:t>
            </w:r>
          </w:p>
        </w:tc>
        <w:tc>
          <w:tcPr>
            <w:tcW w:w="7514" w:type="dxa"/>
          </w:tcPr>
          <w:p w:rsidR="004454F2" w:rsidRPr="00AA5620" w:rsidRDefault="004454F2" w:rsidP="004454F2">
            <w:pPr>
              <w:pStyle w:val="ab"/>
              <w:numPr>
                <w:ilvl w:val="0"/>
                <w:numId w:val="3"/>
              </w:numPr>
              <w:jc w:val="both"/>
              <w:rPr>
                <w:rFonts w:eastAsiaTheme="minorHAnsi"/>
              </w:rPr>
            </w:pPr>
            <w:r w:rsidRPr="00AA5620">
              <w:rPr>
                <w:rFonts w:eastAsiaTheme="minorHAnsi"/>
              </w:rPr>
              <w:t>Засіб випускається у вигляді таблеток, вагою 3,2±0,2</w:t>
            </w:r>
            <w:r w:rsidRPr="00AA5620">
              <w:t>г</w:t>
            </w:r>
            <w:r w:rsidRPr="00AA5620">
              <w:rPr>
                <w:rFonts w:eastAsiaTheme="minorHAnsi"/>
              </w:rPr>
              <w:t>, які добре розчиняються у воді</w:t>
            </w:r>
            <w:r w:rsidRPr="00AA5620">
              <w:t>.</w:t>
            </w:r>
          </w:p>
          <w:p w:rsidR="004454F2" w:rsidRPr="00AA5620" w:rsidRDefault="004454F2" w:rsidP="004454F2">
            <w:pPr>
              <w:pStyle w:val="ab"/>
              <w:numPr>
                <w:ilvl w:val="0"/>
                <w:numId w:val="3"/>
              </w:numPr>
              <w:jc w:val="both"/>
              <w:rPr>
                <w:rFonts w:eastAsiaTheme="minorHAnsi"/>
              </w:rPr>
            </w:pPr>
            <w:r w:rsidRPr="00AA5620">
              <w:rPr>
                <w:rFonts w:eastAsiaTheme="minorHAnsi"/>
              </w:rPr>
              <w:t>Діюча речовина, мас.%:, натріє</w:t>
            </w:r>
            <w:proofErr w:type="gramStart"/>
            <w:r w:rsidRPr="00AA5620">
              <w:rPr>
                <w:rFonts w:eastAsiaTheme="minorHAnsi"/>
              </w:rPr>
              <w:t>ва с</w:t>
            </w:r>
            <w:proofErr w:type="gramEnd"/>
            <w:r w:rsidRPr="00AA5620">
              <w:rPr>
                <w:rFonts w:eastAsiaTheme="minorHAnsi"/>
              </w:rPr>
              <w:t>іль дихлорізоціанур</w:t>
            </w:r>
            <w:r>
              <w:rPr>
                <w:rFonts w:eastAsiaTheme="minorHAnsi"/>
              </w:rPr>
              <w:t>ової кислоти в межах 84,5-85,5%.</w:t>
            </w:r>
          </w:p>
          <w:p w:rsidR="004454F2" w:rsidRPr="00AA5620" w:rsidRDefault="004454F2" w:rsidP="004454F2">
            <w:pPr>
              <w:pStyle w:val="ab"/>
              <w:numPr>
                <w:ilvl w:val="0"/>
                <w:numId w:val="3"/>
              </w:numPr>
              <w:jc w:val="both"/>
              <w:rPr>
                <w:rFonts w:eastAsiaTheme="minorHAnsi"/>
              </w:rPr>
            </w:pPr>
            <w:r w:rsidRPr="00AA5620">
              <w:rPr>
                <w:rFonts w:eastAsiaTheme="minorHAnsi"/>
              </w:rPr>
              <w:t>При розчиненні 1 таблетки у воді виділяється не менше 50% активного  хлору.</w:t>
            </w:r>
          </w:p>
          <w:p w:rsidR="004454F2" w:rsidRPr="00AA5620" w:rsidRDefault="004454F2" w:rsidP="004454F2">
            <w:pPr>
              <w:pStyle w:val="ab"/>
              <w:numPr>
                <w:ilvl w:val="0"/>
                <w:numId w:val="3"/>
              </w:numPr>
              <w:jc w:val="both"/>
            </w:pPr>
            <w:r w:rsidRPr="00AA5620">
              <w:t xml:space="preserve">Засіб має бактеріцидні </w:t>
            </w:r>
            <w:proofErr w:type="gramStart"/>
            <w:r w:rsidRPr="00AA5620">
              <w:t xml:space="preserve">( </w:t>
            </w:r>
            <w:proofErr w:type="gramEnd"/>
            <w:r w:rsidRPr="00AA5620">
              <w:t>антимікробні властивості щодо грампозитивних та грамнегативних бактерій, вкл. туберкульоз ( M. Terrae),MRSA;  віруліцидні властивості (вкл</w:t>
            </w:r>
            <w:proofErr w:type="gramStart"/>
            <w:r w:rsidRPr="00AA5620">
              <w:t>.г</w:t>
            </w:r>
            <w:proofErr w:type="gramEnd"/>
            <w:r w:rsidRPr="00AA5620">
              <w:t xml:space="preserve">епатит А, парантеральні гепатити (B,C) , ВІЛ (СНІД), герпес, грип,  А (Н5N1), A (H1N1), корона-, ханта- адено- поліо- віруси,SARS;  активний по відношенню до грибів роду Candida (кандидози), збудників дерматомікозів, пліснявих грибів, має овоцидні та </w:t>
            </w:r>
            <w:r w:rsidRPr="00AA5620">
              <w:lastRenderedPageBreak/>
              <w:t>спороцидні  властивості.</w:t>
            </w:r>
          </w:p>
          <w:p w:rsidR="004454F2" w:rsidRDefault="004454F2" w:rsidP="004454F2">
            <w:pPr>
              <w:pStyle w:val="ab"/>
              <w:numPr>
                <w:ilvl w:val="0"/>
                <w:numId w:val="3"/>
              </w:numPr>
              <w:jc w:val="both"/>
              <w:rPr>
                <w:rFonts w:eastAsiaTheme="minorHAnsi"/>
              </w:rPr>
            </w:pPr>
            <w:r w:rsidRPr="00AA5620">
              <w:rPr>
                <w:rFonts w:eastAsiaTheme="minorHAnsi"/>
              </w:rPr>
              <w:t>Засіб не виявляє мутагенних, ембріотоксичних, тератогенних і канцерогенних властивостей.</w:t>
            </w:r>
          </w:p>
          <w:p w:rsidR="004454F2" w:rsidRPr="004C0543" w:rsidRDefault="004454F2" w:rsidP="004454F2">
            <w:pPr>
              <w:pStyle w:val="ab"/>
              <w:numPr>
                <w:ilvl w:val="0"/>
                <w:numId w:val="3"/>
              </w:numPr>
              <w:jc w:val="both"/>
              <w:rPr>
                <w:rFonts w:eastAsiaTheme="minorHAnsi"/>
              </w:rPr>
            </w:pPr>
            <w:r w:rsidRPr="00AA5620">
              <w:rPr>
                <w:rFonts w:eastAsiaTheme="minorHAnsi"/>
              </w:rPr>
              <w:t xml:space="preserve"> </w:t>
            </w:r>
            <w:r w:rsidRPr="004C0543">
              <w:t>Призначення:</w:t>
            </w:r>
          </w:p>
          <w:p w:rsidR="004454F2" w:rsidRPr="00AA5620" w:rsidRDefault="004454F2" w:rsidP="004454F2">
            <w:pPr>
              <w:pStyle w:val="ab"/>
              <w:numPr>
                <w:ilvl w:val="0"/>
                <w:numId w:val="2"/>
              </w:numPr>
              <w:jc w:val="both"/>
              <w:rPr>
                <w:rFonts w:eastAsiaTheme="minorHAnsi"/>
              </w:rPr>
            </w:pPr>
            <w:r w:rsidRPr="00AA5620">
              <w:rPr>
                <w:rFonts w:eastAsiaTheme="minorHAnsi"/>
              </w:rPr>
              <w:t xml:space="preserve">Поточна, заключна та </w:t>
            </w:r>
            <w:proofErr w:type="gramStart"/>
            <w:r w:rsidRPr="00AA5620">
              <w:rPr>
                <w:rFonts w:eastAsiaTheme="minorHAnsi"/>
              </w:rPr>
              <w:t>проф</w:t>
            </w:r>
            <w:proofErr w:type="gramEnd"/>
            <w:r w:rsidRPr="00AA5620">
              <w:rPr>
                <w:rFonts w:eastAsiaTheme="minorHAnsi"/>
              </w:rPr>
              <w:t>ілактична дезінфекція та генеральні прибирання;</w:t>
            </w:r>
          </w:p>
          <w:p w:rsidR="004454F2" w:rsidRPr="00AA5620" w:rsidRDefault="004454F2" w:rsidP="004454F2">
            <w:pPr>
              <w:pStyle w:val="ab"/>
              <w:numPr>
                <w:ilvl w:val="0"/>
                <w:numId w:val="2"/>
              </w:numPr>
              <w:jc w:val="both"/>
              <w:rPr>
                <w:rFonts w:eastAsiaTheme="minorHAnsi"/>
              </w:rPr>
            </w:pPr>
            <w:r w:rsidRPr="00AA5620">
              <w:rPr>
                <w:rFonts w:eastAsiaTheme="minorHAnsi"/>
              </w:rPr>
              <w:t>Дезінфекція поверхонь, дезінфекція суміщена з достерилізаційним очищенням корозійностійких виробів медичного призначення;</w:t>
            </w:r>
          </w:p>
          <w:p w:rsidR="004454F2" w:rsidRPr="00AA5620" w:rsidRDefault="004454F2" w:rsidP="004454F2">
            <w:pPr>
              <w:pStyle w:val="ab"/>
              <w:numPr>
                <w:ilvl w:val="0"/>
                <w:numId w:val="2"/>
              </w:numPr>
              <w:jc w:val="both"/>
              <w:rPr>
                <w:rFonts w:eastAsiaTheme="minorHAnsi"/>
              </w:rPr>
            </w:pPr>
            <w:r w:rsidRPr="00AA5620">
              <w:rPr>
                <w:rFonts w:eastAsiaTheme="minorHAnsi"/>
              </w:rPr>
              <w:t>Знезараження ємностей для зберігання води;</w:t>
            </w:r>
          </w:p>
          <w:p w:rsidR="004454F2" w:rsidRPr="00AA5620" w:rsidRDefault="004454F2" w:rsidP="004454F2">
            <w:pPr>
              <w:pStyle w:val="ab"/>
              <w:numPr>
                <w:ilvl w:val="0"/>
                <w:numId w:val="2"/>
              </w:numPr>
              <w:jc w:val="both"/>
              <w:rPr>
                <w:rFonts w:eastAsiaTheme="minorHAnsi"/>
              </w:rPr>
            </w:pPr>
            <w:r w:rsidRPr="00AA5620">
              <w:rPr>
                <w:rFonts w:eastAsiaTheme="minorHAnsi"/>
              </w:rPr>
              <w:t xml:space="preserve">Знезараження води в плавальних басейнах; </w:t>
            </w:r>
          </w:p>
          <w:p w:rsidR="004454F2" w:rsidRPr="00AA5620" w:rsidRDefault="004454F2" w:rsidP="004454F2">
            <w:pPr>
              <w:pStyle w:val="ab"/>
              <w:numPr>
                <w:ilvl w:val="0"/>
                <w:numId w:val="2"/>
              </w:numPr>
              <w:jc w:val="both"/>
              <w:rPr>
                <w:rFonts w:eastAsiaTheme="minorHAnsi"/>
              </w:rPr>
            </w:pPr>
            <w:r w:rsidRPr="00AA5620">
              <w:rPr>
                <w:rFonts w:eastAsiaTheme="minorHAnsi"/>
              </w:rPr>
              <w:t>Дезінфек</w:t>
            </w:r>
            <w:r>
              <w:rPr>
                <w:rFonts w:eastAsiaTheme="minorHAnsi"/>
              </w:rPr>
              <w:t>ція овочі</w:t>
            </w:r>
            <w:proofErr w:type="gramStart"/>
            <w:r>
              <w:rPr>
                <w:rFonts w:eastAsiaTheme="minorHAnsi"/>
              </w:rPr>
              <w:t>в</w:t>
            </w:r>
            <w:proofErr w:type="gramEnd"/>
            <w:r>
              <w:rPr>
                <w:rFonts w:eastAsiaTheme="minorHAnsi"/>
              </w:rPr>
              <w:t>, фруктів, яєць птиці;</w:t>
            </w:r>
          </w:p>
          <w:p w:rsidR="004454F2" w:rsidRPr="00AA5620" w:rsidRDefault="004454F2" w:rsidP="004454F2">
            <w:pPr>
              <w:pStyle w:val="ab"/>
              <w:numPr>
                <w:ilvl w:val="0"/>
                <w:numId w:val="2"/>
              </w:numPr>
              <w:jc w:val="both"/>
              <w:rPr>
                <w:rFonts w:eastAsiaTheme="minorHAnsi"/>
              </w:rPr>
            </w:pPr>
            <w:r w:rsidRPr="00AA5620">
              <w:rPr>
                <w:rFonts w:eastAsiaTheme="minorHAnsi"/>
              </w:rPr>
              <w:t xml:space="preserve">Знезараження </w:t>
            </w:r>
            <w:proofErr w:type="gramStart"/>
            <w:r w:rsidRPr="00AA5620">
              <w:rPr>
                <w:rFonts w:eastAsiaTheme="minorHAnsi"/>
              </w:rPr>
              <w:t>ст</w:t>
            </w:r>
            <w:proofErr w:type="gramEnd"/>
            <w:r w:rsidRPr="00AA5620">
              <w:rPr>
                <w:rFonts w:eastAsiaTheme="minorHAnsi"/>
              </w:rPr>
              <w:t>ічних вод.</w:t>
            </w:r>
          </w:p>
          <w:p w:rsidR="004454F2" w:rsidRPr="00AA5620" w:rsidRDefault="004454F2" w:rsidP="004454F2">
            <w:pPr>
              <w:pStyle w:val="ab"/>
              <w:numPr>
                <w:ilvl w:val="0"/>
                <w:numId w:val="3"/>
              </w:numPr>
              <w:jc w:val="both"/>
              <w:rPr>
                <w:rFonts w:eastAsiaTheme="minorHAnsi"/>
              </w:rPr>
            </w:pPr>
            <w:r w:rsidRPr="00AA5620">
              <w:rPr>
                <w:rFonts w:eastAsiaTheme="minorHAnsi"/>
              </w:rPr>
              <w:t>Термін зберігання робочого розчину дезінфекційн</w:t>
            </w:r>
            <w:r>
              <w:rPr>
                <w:rFonts w:eastAsiaTheme="minorHAnsi"/>
              </w:rPr>
              <w:t xml:space="preserve">ого засобу – не менше ніж 7 </w:t>
            </w:r>
            <w:proofErr w:type="gramStart"/>
            <w:r>
              <w:rPr>
                <w:rFonts w:eastAsiaTheme="minorHAnsi"/>
              </w:rPr>
              <w:t>діб</w:t>
            </w:r>
            <w:proofErr w:type="gramEnd"/>
            <w:r>
              <w:rPr>
                <w:rFonts w:eastAsiaTheme="minorHAnsi"/>
              </w:rPr>
              <w:t>.</w:t>
            </w:r>
          </w:p>
          <w:p w:rsidR="004454F2" w:rsidRPr="00AA5620" w:rsidRDefault="004454F2" w:rsidP="004454F2">
            <w:pPr>
              <w:pStyle w:val="ab"/>
              <w:numPr>
                <w:ilvl w:val="0"/>
                <w:numId w:val="3"/>
              </w:numPr>
              <w:jc w:val="both"/>
              <w:rPr>
                <w:rFonts w:eastAsiaTheme="minorHAnsi"/>
              </w:rPr>
            </w:pPr>
            <w:r w:rsidRPr="00AA5620">
              <w:rPr>
                <w:rFonts w:eastAsiaTheme="minorHAnsi"/>
              </w:rPr>
              <w:t>Можливість багаторазовог</w:t>
            </w:r>
            <w:r>
              <w:rPr>
                <w:rFonts w:eastAsiaTheme="minorHAnsi"/>
              </w:rPr>
              <w:t>о використання робочого розчину.</w:t>
            </w:r>
          </w:p>
          <w:p w:rsidR="004454F2" w:rsidRPr="00AA5620" w:rsidRDefault="004454F2" w:rsidP="004454F2">
            <w:pPr>
              <w:pStyle w:val="ab"/>
              <w:numPr>
                <w:ilvl w:val="0"/>
                <w:numId w:val="3"/>
              </w:numPr>
              <w:jc w:val="both"/>
              <w:rPr>
                <w:rFonts w:eastAsiaTheme="minorHAnsi"/>
              </w:rPr>
            </w:pPr>
            <w:r w:rsidRPr="00AA5620">
              <w:rPr>
                <w:rFonts w:eastAsiaTheme="minorHAnsi"/>
              </w:rPr>
              <w:t xml:space="preserve">У засобі не повинна </w:t>
            </w:r>
            <w:proofErr w:type="gramStart"/>
            <w:r w:rsidRPr="00AA5620">
              <w:rPr>
                <w:rFonts w:eastAsiaTheme="minorHAnsi"/>
              </w:rPr>
              <w:t>м</w:t>
            </w:r>
            <w:proofErr w:type="gramEnd"/>
            <w:r w:rsidRPr="00AA5620">
              <w:rPr>
                <w:rFonts w:eastAsiaTheme="minorHAnsi"/>
              </w:rPr>
              <w:t>іститись трихлорізоціанурова, янтарна  к-та.</w:t>
            </w:r>
          </w:p>
          <w:p w:rsidR="004454F2" w:rsidRPr="00AA5620" w:rsidRDefault="004454F2" w:rsidP="004454F2">
            <w:pPr>
              <w:pStyle w:val="ab"/>
              <w:numPr>
                <w:ilvl w:val="0"/>
                <w:numId w:val="3"/>
              </w:numPr>
              <w:jc w:val="both"/>
              <w:rPr>
                <w:rFonts w:eastAsiaTheme="minorHAnsi"/>
              </w:rPr>
            </w:pPr>
            <w:r w:rsidRPr="00AA5620">
              <w:rPr>
                <w:rFonts w:eastAsiaTheme="minorHAnsi"/>
              </w:rPr>
              <w:t>Гарантійний термін зберігання засобу – не менше 5 років з дати виготовлення.</w:t>
            </w:r>
          </w:p>
          <w:p w:rsidR="004454F2" w:rsidRPr="00951102" w:rsidRDefault="004454F2" w:rsidP="00AB2088">
            <w:pPr>
              <w:pStyle w:val="ab"/>
            </w:pPr>
          </w:p>
        </w:tc>
        <w:tc>
          <w:tcPr>
            <w:tcW w:w="1412" w:type="dxa"/>
          </w:tcPr>
          <w:p w:rsidR="004454F2" w:rsidRPr="00A8051D" w:rsidRDefault="004454F2" w:rsidP="00AB2088">
            <w:pPr>
              <w:pStyle w:val="ab"/>
            </w:pPr>
          </w:p>
        </w:tc>
      </w:tr>
      <w:tr w:rsidR="004454F2" w:rsidRPr="00A8051D" w:rsidTr="00AB2088">
        <w:tc>
          <w:tcPr>
            <w:tcW w:w="2126" w:type="dxa"/>
          </w:tcPr>
          <w:p w:rsidR="004454F2" w:rsidRPr="00EF7C99" w:rsidRDefault="004454F2" w:rsidP="00AB2088">
            <w:pPr>
              <w:pStyle w:val="TableParagraph"/>
              <w:rPr>
                <w:color w:val="000000" w:themeColor="text1"/>
                <w:lang w:val="ru-RU"/>
              </w:rPr>
            </w:pPr>
            <w:r w:rsidRPr="00EF7C99">
              <w:rPr>
                <w:color w:val="000000"/>
                <w:sz w:val="27"/>
                <w:szCs w:val="27"/>
                <w:lang w:val="ru-RU"/>
              </w:rPr>
              <w:lastRenderedPageBreak/>
              <w:t xml:space="preserve">Делатест </w:t>
            </w:r>
          </w:p>
        </w:tc>
        <w:tc>
          <w:tcPr>
            <w:tcW w:w="1697" w:type="dxa"/>
          </w:tcPr>
          <w:p w:rsidR="004454F2" w:rsidRPr="00EF7C99" w:rsidRDefault="004454F2" w:rsidP="00AB2088">
            <w:pPr>
              <w:rPr>
                <w:rFonts w:ascii="Times New Roman" w:eastAsia="Times New Roman" w:hAnsi="Times New Roman" w:cs="Times New Roman"/>
                <w:b/>
                <w:sz w:val="24"/>
                <w:szCs w:val="24"/>
                <w:lang w:eastAsia="uk-UA"/>
              </w:rPr>
            </w:pPr>
            <w:r w:rsidRPr="00EF7C99">
              <w:rPr>
                <w:rStyle w:val="a8"/>
                <w:rFonts w:ascii="Times New Roman" w:hAnsi="Times New Roman" w:cs="Times New Roman"/>
                <w:b/>
                <w:bCs/>
                <w:i w:val="0"/>
                <w:iCs w:val="0"/>
                <w:sz w:val="21"/>
                <w:szCs w:val="21"/>
                <w:shd w:val="clear" w:color="auto" w:fill="FFFFFF"/>
              </w:rPr>
              <w:t>НК 024</w:t>
            </w:r>
            <w:r w:rsidRPr="00EF7C99">
              <w:rPr>
                <w:rFonts w:ascii="Times New Roman" w:hAnsi="Times New Roman" w:cs="Times New Roman"/>
                <w:sz w:val="21"/>
                <w:szCs w:val="21"/>
                <w:shd w:val="clear" w:color="auto" w:fill="FFFFFF"/>
              </w:rPr>
              <w:t>:</w:t>
            </w:r>
            <w:r w:rsidRPr="00EF7C99">
              <w:rPr>
                <w:rStyle w:val="a8"/>
                <w:rFonts w:ascii="Times New Roman" w:hAnsi="Times New Roman" w:cs="Times New Roman"/>
                <w:b/>
                <w:bCs/>
                <w:i w:val="0"/>
                <w:iCs w:val="0"/>
                <w:sz w:val="21"/>
                <w:szCs w:val="21"/>
                <w:shd w:val="clear" w:color="auto" w:fill="FFFFFF"/>
              </w:rPr>
              <w:t>2023</w:t>
            </w:r>
            <w:r w:rsidRPr="00EF7C99">
              <w:rPr>
                <w:rFonts w:ascii="Times New Roman" w:hAnsi="Times New Roman" w:cs="Times New Roman"/>
                <w:sz w:val="21"/>
                <w:szCs w:val="21"/>
                <w:shd w:val="clear" w:color="auto" w:fill="FFFFFF"/>
              </w:rPr>
              <w:t>  35362 Індикатор хімічний/фізичний для контролювання стерилізації</w:t>
            </w:r>
          </w:p>
        </w:tc>
        <w:tc>
          <w:tcPr>
            <w:tcW w:w="2130" w:type="dxa"/>
          </w:tcPr>
          <w:p w:rsidR="004454F2" w:rsidRPr="00EF7C99" w:rsidRDefault="004454F2" w:rsidP="00AB2088">
            <w:pPr>
              <w:rPr>
                <w:rFonts w:ascii="Times New Roman" w:hAnsi="Times New Roman" w:cs="Times New Roman"/>
                <w:sz w:val="24"/>
                <w:szCs w:val="24"/>
              </w:rPr>
            </w:pPr>
            <w:r w:rsidRPr="00EF7C99">
              <w:rPr>
                <w:rFonts w:ascii="Times New Roman" w:hAnsi="Times New Roman" w:cs="Times New Roman"/>
                <w:color w:val="000000"/>
                <w:sz w:val="27"/>
                <w:szCs w:val="27"/>
              </w:rPr>
              <w:t>Флакон 110мл</w:t>
            </w:r>
          </w:p>
        </w:tc>
        <w:tc>
          <w:tcPr>
            <w:tcW w:w="7514" w:type="dxa"/>
          </w:tcPr>
          <w:p w:rsidR="004454F2" w:rsidRPr="00EF7C99" w:rsidRDefault="004454F2" w:rsidP="00AB2088">
            <w:pPr>
              <w:ind w:left="360"/>
              <w:jc w:val="both"/>
              <w:rPr>
                <w:rFonts w:ascii="Times New Roman" w:hAnsi="Times New Roman" w:cs="Times New Roman"/>
              </w:rPr>
            </w:pPr>
            <w:r w:rsidRPr="00EF7C99">
              <w:rPr>
                <w:rFonts w:ascii="Times New Roman" w:hAnsi="Times New Roman" w:cs="Times New Roman"/>
                <w:color w:val="000000"/>
                <w:sz w:val="27"/>
                <w:szCs w:val="27"/>
              </w:rPr>
              <w:t>Флакон 110мл 1.Має бути двокомпонентною системою для контролю якості перед стерилізаційного очищення ВМП, та виявлення прихованої крові… 2.Вмі</w:t>
            </w:r>
            <w:proofErr w:type="gramStart"/>
            <w:r w:rsidRPr="00EF7C99">
              <w:rPr>
                <w:rFonts w:ascii="Times New Roman" w:hAnsi="Times New Roman" w:cs="Times New Roman"/>
                <w:color w:val="000000"/>
                <w:sz w:val="27"/>
                <w:szCs w:val="27"/>
              </w:rPr>
              <w:t>ст</w:t>
            </w:r>
            <w:proofErr w:type="gramEnd"/>
            <w:r w:rsidRPr="00EF7C99">
              <w:rPr>
                <w:rFonts w:ascii="Times New Roman" w:hAnsi="Times New Roman" w:cs="Times New Roman"/>
                <w:color w:val="000000"/>
                <w:sz w:val="27"/>
                <w:szCs w:val="27"/>
              </w:rPr>
              <w:t xml:space="preserve"> діючих речовин: гідроперит та розчин люмінолу з натрієм гідроксиду. 3. За параметрами гострої токсичності відповідно до вимог ГОСТ 12.1.007 повинен належати до 4 класу. 4.Температура зберігання не віще 35С. 5.Термін придатності люмінолу не менше 3років з дат</w:t>
            </w:r>
            <w:r>
              <w:rPr>
                <w:rFonts w:ascii="Times New Roman" w:hAnsi="Times New Roman" w:cs="Times New Roman"/>
                <w:color w:val="000000"/>
                <w:sz w:val="27"/>
                <w:szCs w:val="27"/>
              </w:rPr>
              <w:t xml:space="preserve">и виготовлення </w:t>
            </w:r>
          </w:p>
        </w:tc>
        <w:tc>
          <w:tcPr>
            <w:tcW w:w="1412" w:type="dxa"/>
          </w:tcPr>
          <w:p w:rsidR="004454F2" w:rsidRPr="00A8051D" w:rsidRDefault="004454F2" w:rsidP="00AB2088">
            <w:pPr>
              <w:pStyle w:val="ab"/>
            </w:pPr>
            <w:r>
              <w:t>25</w:t>
            </w:r>
          </w:p>
        </w:tc>
      </w:tr>
    </w:tbl>
    <w:p w:rsidR="004454F2" w:rsidRPr="003B7DBB" w:rsidRDefault="004454F2" w:rsidP="004454F2">
      <w:pPr>
        <w:jc w:val="both"/>
        <w:rPr>
          <w:rFonts w:ascii="Times New Roman" w:hAnsi="Times New Roman" w:cs="Times New Roman"/>
          <w:b/>
          <w:bCs/>
          <w:i/>
          <w:color w:val="008000"/>
          <w:sz w:val="18"/>
          <w:szCs w:val="18"/>
        </w:rPr>
      </w:pPr>
    </w:p>
    <w:p w:rsidR="004454F2" w:rsidRPr="003B7DBB" w:rsidRDefault="004454F2" w:rsidP="004454F2">
      <w:pPr>
        <w:ind w:firstLine="567"/>
        <w:jc w:val="both"/>
        <w:rPr>
          <w:rFonts w:ascii="Times New Roman" w:hAnsi="Times New Roman" w:cs="Times New Roman"/>
          <w:b/>
          <w:color w:val="000000"/>
          <w:sz w:val="18"/>
          <w:szCs w:val="18"/>
        </w:rPr>
      </w:pPr>
      <w:r w:rsidRPr="003B7DBB">
        <w:rPr>
          <w:rFonts w:ascii="Times New Roman" w:hAnsi="Times New Roman" w:cs="Times New Roman"/>
          <w:b/>
          <w:color w:val="000000"/>
          <w:sz w:val="18"/>
          <w:szCs w:val="18"/>
        </w:rPr>
        <w:t>Загальні вимоги:</w:t>
      </w:r>
    </w:p>
    <w:p w:rsidR="004454F2" w:rsidRPr="003B7DBB" w:rsidRDefault="004454F2" w:rsidP="004454F2">
      <w:pPr>
        <w:tabs>
          <w:tab w:val="left" w:pos="851"/>
          <w:tab w:val="left" w:pos="993"/>
        </w:tabs>
        <w:ind w:firstLine="567"/>
        <w:jc w:val="both"/>
        <w:rPr>
          <w:rFonts w:ascii="Times New Roman" w:hAnsi="Times New Roman" w:cs="Times New Roman"/>
          <w:sz w:val="18"/>
          <w:szCs w:val="18"/>
          <w:lang w:eastAsia="ar-SA"/>
        </w:rPr>
      </w:pPr>
      <w:r w:rsidRPr="003B7DBB">
        <w:rPr>
          <w:rFonts w:ascii="Times New Roman" w:hAnsi="Times New Roman" w:cs="Times New Roman"/>
          <w:b/>
          <w:sz w:val="18"/>
          <w:szCs w:val="18"/>
          <w:lang w:eastAsia="ar-SA"/>
        </w:rPr>
        <w:lastRenderedPageBreak/>
        <w:t>1.</w:t>
      </w:r>
      <w:r w:rsidRPr="003B7DBB">
        <w:rPr>
          <w:rFonts w:ascii="Times New Roman" w:hAnsi="Times New Roman" w:cs="Times New Roman"/>
          <w:sz w:val="18"/>
          <w:szCs w:val="18"/>
          <w:lang w:eastAsia="ar-SA"/>
        </w:rPr>
        <w:t xml:space="preserve"> Товар, запропонований Учасником, </w:t>
      </w:r>
      <w:r w:rsidRPr="003B7DBB">
        <w:rPr>
          <w:rFonts w:ascii="Times New Roman" w:hAnsi="Times New Roman" w:cs="Times New Roman"/>
          <w:b/>
          <w:sz w:val="18"/>
          <w:szCs w:val="18"/>
          <w:lang w:eastAsia="ar-SA"/>
        </w:rPr>
        <w:t>повинен відповідати</w:t>
      </w:r>
      <w:r w:rsidRPr="003B7DBB">
        <w:rPr>
          <w:rFonts w:ascii="Times New Roman" w:hAnsi="Times New Roman" w:cs="Times New Roman"/>
          <w:sz w:val="18"/>
          <w:szCs w:val="18"/>
          <w:lang w:eastAsia="ar-SA"/>
        </w:rPr>
        <w:t xml:space="preserve"> медико – технічним вимогам, встановленим в Технічній специфікації (опис предмета закупівлі), викладеній у даному додатку до Документації. </w:t>
      </w:r>
    </w:p>
    <w:p w:rsidR="004454F2" w:rsidRPr="003B7DBB" w:rsidRDefault="004454F2" w:rsidP="004454F2">
      <w:pPr>
        <w:tabs>
          <w:tab w:val="left" w:pos="0"/>
          <w:tab w:val="left" w:pos="851"/>
        </w:tabs>
        <w:ind w:firstLine="567"/>
        <w:jc w:val="both"/>
        <w:rPr>
          <w:rFonts w:ascii="Times New Roman" w:hAnsi="Times New Roman" w:cs="Times New Roman"/>
          <w:sz w:val="18"/>
          <w:szCs w:val="18"/>
        </w:rPr>
      </w:pPr>
      <w:r w:rsidRPr="003B7DBB">
        <w:rPr>
          <w:rFonts w:ascii="Times New Roman" w:hAnsi="Times New Roman" w:cs="Times New Roman"/>
          <w:i/>
          <w:color w:val="000000"/>
          <w:sz w:val="18"/>
          <w:szCs w:val="18"/>
        </w:rPr>
        <w:t>Відповідність технічних характеристик, запропонованого Учасником товару, встановленим в Технічній специфікації (опис предмета закупівлі), викладеній у даному додатку до Документації, повинна бути обов’язково підтверджена посиланням на відповідні розділи, та/або сторінку(и) настанови (інструкції)</w:t>
      </w:r>
      <w:r w:rsidRPr="003B7DBB">
        <w:rPr>
          <w:rFonts w:ascii="Times New Roman" w:hAnsi="Times New Roman" w:cs="Times New Roman"/>
          <w:i/>
          <w:color w:val="000000"/>
          <w:sz w:val="18"/>
          <w:szCs w:val="18"/>
          <w:shd w:val="clear" w:color="auto" w:fill="FFFFFF"/>
        </w:rPr>
        <w:t xml:space="preserve"> з експлуатації (застосування, використання) ук</w:t>
      </w:r>
      <w:r w:rsidRPr="003B7DBB">
        <w:rPr>
          <w:rFonts w:ascii="Times New Roman" w:hAnsi="Times New Roman" w:cs="Times New Roman"/>
          <w:i/>
          <w:color w:val="000000"/>
          <w:sz w:val="18"/>
          <w:szCs w:val="18"/>
        </w:rPr>
        <w:t>раїнською), в якому міститься ця інформація разом з додаванням завірених його копій</w:t>
      </w:r>
      <w:r w:rsidRPr="003B7DBB">
        <w:rPr>
          <w:rFonts w:ascii="Times New Roman" w:hAnsi="Times New Roman" w:cs="Times New Roman"/>
          <w:color w:val="000000"/>
          <w:sz w:val="18"/>
          <w:szCs w:val="18"/>
        </w:rPr>
        <w:t>.</w:t>
      </w:r>
    </w:p>
    <w:p w:rsidR="004454F2" w:rsidRPr="003B7DBB" w:rsidRDefault="004454F2" w:rsidP="004454F2">
      <w:pPr>
        <w:tabs>
          <w:tab w:val="left" w:pos="0"/>
          <w:tab w:val="left" w:pos="851"/>
        </w:tabs>
        <w:ind w:firstLine="567"/>
        <w:jc w:val="both"/>
        <w:rPr>
          <w:rFonts w:ascii="Times New Roman" w:hAnsi="Times New Roman" w:cs="Times New Roman"/>
          <w:b/>
          <w:bCs/>
          <w:i/>
          <w:sz w:val="18"/>
          <w:szCs w:val="18"/>
        </w:rPr>
      </w:pPr>
      <w:r w:rsidRPr="003B7DBB">
        <w:rPr>
          <w:rFonts w:ascii="Times New Roman" w:hAnsi="Times New Roman" w:cs="Times New Roman"/>
          <w:i/>
          <w:color w:val="000000"/>
          <w:sz w:val="18"/>
          <w:szCs w:val="18"/>
        </w:rPr>
        <w:t xml:space="preserve"> Підтвердження відповідності технічних характеристик, запропонованого Учасником товару, встановленим в </w:t>
      </w:r>
      <w:r w:rsidRPr="003B7DBB">
        <w:rPr>
          <w:rFonts w:ascii="Times New Roman" w:hAnsi="Times New Roman" w:cs="Times New Roman"/>
          <w:b/>
          <w:i/>
          <w:color w:val="000000"/>
          <w:sz w:val="18"/>
          <w:szCs w:val="18"/>
        </w:rPr>
        <w:t>Медико-технічних вимогах</w:t>
      </w:r>
      <w:r w:rsidRPr="003B7DBB">
        <w:rPr>
          <w:rFonts w:ascii="Times New Roman" w:hAnsi="Times New Roman" w:cs="Times New Roman"/>
          <w:i/>
          <w:color w:val="000000"/>
          <w:sz w:val="18"/>
          <w:szCs w:val="18"/>
        </w:rPr>
        <w:t>, викладеній у даному додатку до Документації, надається Учасником у формі заповненої таблиці наведеної нижче</w:t>
      </w:r>
      <w:r w:rsidRPr="003B7DBB">
        <w:rPr>
          <w:rFonts w:ascii="Times New Roman" w:hAnsi="Times New Roman" w:cs="Times New Roman"/>
          <w:b/>
          <w:bCs/>
          <w:i/>
          <w:sz w:val="18"/>
          <w:szCs w:val="18"/>
        </w:rPr>
        <w:t xml:space="preserve"> (надають всі учасники процедури закупівлі);</w:t>
      </w:r>
    </w:p>
    <w:p w:rsidR="004454F2" w:rsidRPr="003B7DBB" w:rsidRDefault="004454F2" w:rsidP="004454F2">
      <w:pPr>
        <w:tabs>
          <w:tab w:val="left" w:pos="0"/>
          <w:tab w:val="left" w:pos="851"/>
        </w:tabs>
        <w:ind w:firstLine="567"/>
        <w:jc w:val="both"/>
        <w:rPr>
          <w:rFonts w:ascii="Times New Roman" w:hAnsi="Times New Roman" w:cs="Times New Roman"/>
          <w:sz w:val="18"/>
          <w:szCs w:val="18"/>
        </w:rPr>
      </w:pPr>
      <w:r w:rsidRPr="003B7DBB">
        <w:rPr>
          <w:rFonts w:ascii="Times New Roman" w:hAnsi="Times New Roman" w:cs="Times New Roman"/>
          <w:b/>
          <w:sz w:val="18"/>
          <w:szCs w:val="18"/>
        </w:rPr>
        <w:t>2.</w:t>
      </w:r>
      <w:r w:rsidRPr="003B7DBB">
        <w:rPr>
          <w:rFonts w:ascii="Times New Roman" w:hAnsi="Times New Roman" w:cs="Times New Roman"/>
          <w:sz w:val="18"/>
          <w:szCs w:val="18"/>
        </w:rPr>
        <w:t xml:space="preserve"> Учасник повинен підтвердити можливість поставки запропонованого ним товару, у кількості та в терміни, визначені цією Документацією та пропозицією Учасника.</w:t>
      </w:r>
    </w:p>
    <w:p w:rsidR="004454F2" w:rsidRPr="003B7DBB" w:rsidRDefault="004454F2" w:rsidP="004454F2">
      <w:pPr>
        <w:tabs>
          <w:tab w:val="left" w:pos="0"/>
          <w:tab w:val="left" w:pos="851"/>
        </w:tabs>
        <w:ind w:firstLine="567"/>
        <w:jc w:val="both"/>
        <w:rPr>
          <w:rFonts w:ascii="Times New Roman" w:hAnsi="Times New Roman" w:cs="Times New Roman"/>
          <w:b/>
          <w:bCs/>
          <w:i/>
          <w:sz w:val="18"/>
          <w:szCs w:val="18"/>
        </w:rPr>
      </w:pPr>
      <w:r w:rsidRPr="003B7DBB">
        <w:rPr>
          <w:rFonts w:ascii="Times New Roman" w:hAnsi="Times New Roman" w:cs="Times New Roman"/>
          <w:i/>
          <w:sz w:val="18"/>
          <w:szCs w:val="18"/>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w:t>
      </w:r>
      <w:r w:rsidRPr="003B7DBB">
        <w:rPr>
          <w:rFonts w:ascii="Times New Roman" w:hAnsi="Times New Roman" w:cs="Times New Roman"/>
          <w:bCs/>
          <w:i/>
          <w:sz w:val="18"/>
          <w:szCs w:val="18"/>
        </w:rPr>
        <w:t>Лист повинен включати в себе: назву Учасника, номер закупівлі, підтвердження повної комплектація згідно Медико-технічні вимоги,  а також назву предмета закупівлі</w:t>
      </w:r>
      <w:r w:rsidRPr="003B7DBB">
        <w:rPr>
          <w:rFonts w:ascii="Times New Roman" w:hAnsi="Times New Roman" w:cs="Times New Roman"/>
          <w:b/>
          <w:bCs/>
          <w:i/>
          <w:sz w:val="18"/>
          <w:szCs w:val="18"/>
        </w:rPr>
        <w:t xml:space="preserve"> (надають всі учасники процедури закупівлі);</w:t>
      </w:r>
    </w:p>
    <w:p w:rsidR="004454F2" w:rsidRPr="00D813F4" w:rsidRDefault="004454F2" w:rsidP="004454F2">
      <w:pPr>
        <w:shd w:val="clear" w:color="auto" w:fill="FFFFFF"/>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r w:rsidRPr="00D813F4">
        <w:rPr>
          <w:rFonts w:ascii="Times New Roman" w:hAnsi="Times New Roman" w:cs="Times New Roman"/>
          <w:color w:val="333333"/>
          <w:sz w:val="20"/>
          <w:szCs w:val="20"/>
          <w:shd w:val="clear" w:color="auto" w:fill="FFFFFF"/>
        </w:rPr>
        <w:t>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веб-сайті (або на офіційному веб-сайті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735EF7" w:rsidRDefault="004454F2" w:rsidP="004454F2">
      <w:r w:rsidRPr="00D813F4">
        <w:rPr>
          <w:rFonts w:ascii="Times New Roman" w:hAnsi="Times New Roman" w:cs="Times New Roman"/>
          <w:color w:val="333333"/>
          <w:sz w:val="20"/>
          <w:szCs w:val="20"/>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D813F4">
        <w:rPr>
          <w:rStyle w:val="h-hidden"/>
          <w:rFonts w:ascii="Times New Roman" w:hAnsi="Times New Roman" w:cs="Times New Roman"/>
          <w:color w:val="333333"/>
          <w:sz w:val="20"/>
          <w:szCs w:val="20"/>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"Prozorro":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sectPr w:rsidR="00735EF7" w:rsidSect="004454F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2137"/>
    <w:multiLevelType w:val="hybridMultilevel"/>
    <w:tmpl w:val="EDFEB078"/>
    <w:lvl w:ilvl="0" w:tplc="042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668FA"/>
    <w:multiLevelType w:val="hybridMultilevel"/>
    <w:tmpl w:val="098217E0"/>
    <w:lvl w:ilvl="0" w:tplc="916668DC">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1171AD9"/>
    <w:multiLevelType w:val="hybridMultilevel"/>
    <w:tmpl w:val="48CAC54A"/>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338A9"/>
    <w:multiLevelType w:val="hybridMultilevel"/>
    <w:tmpl w:val="B550524E"/>
    <w:lvl w:ilvl="0" w:tplc="DAFCB7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07FF3"/>
    <w:multiLevelType w:val="hybridMultilevel"/>
    <w:tmpl w:val="DF80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F26DF"/>
    <w:multiLevelType w:val="hybridMultilevel"/>
    <w:tmpl w:val="F1F4A320"/>
    <w:lvl w:ilvl="0" w:tplc="E508FB12">
      <w:start w:val="1"/>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nsid w:val="47F00673"/>
    <w:multiLevelType w:val="hybridMultilevel"/>
    <w:tmpl w:val="3E56C9B2"/>
    <w:lvl w:ilvl="0" w:tplc="DAFCB7A8">
      <w:numFmt w:val="bullet"/>
      <w:lvlText w:val="-"/>
      <w:lvlJc w:val="left"/>
      <w:pPr>
        <w:ind w:left="720" w:hanging="360"/>
      </w:pPr>
      <w:rPr>
        <w:rFonts w:ascii="Calibri" w:eastAsiaTheme="minorHAnsi" w:hAnsi="Calibri" w:cs="Calibr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8024175"/>
    <w:multiLevelType w:val="hybridMultilevel"/>
    <w:tmpl w:val="EBCEC0F8"/>
    <w:lvl w:ilvl="0" w:tplc="916668DC">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E7865BC"/>
    <w:multiLevelType w:val="hybridMultilevel"/>
    <w:tmpl w:val="5916362C"/>
    <w:lvl w:ilvl="0" w:tplc="AFD65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E3957"/>
    <w:multiLevelType w:val="hybridMultilevel"/>
    <w:tmpl w:val="FF0C1D9A"/>
    <w:lvl w:ilvl="0" w:tplc="DAFCB7A8">
      <w:numFmt w:val="bullet"/>
      <w:lvlText w:val="-"/>
      <w:lvlJc w:val="left"/>
      <w:pPr>
        <w:ind w:left="720" w:hanging="360"/>
      </w:pPr>
      <w:rPr>
        <w:rFonts w:ascii="Calibri" w:eastAsiaTheme="minorHAnsi" w:hAnsi="Calibri" w:cs="Calibr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12F5CB7"/>
    <w:multiLevelType w:val="hybridMultilevel"/>
    <w:tmpl w:val="63704D7A"/>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84805"/>
    <w:multiLevelType w:val="hybridMultilevel"/>
    <w:tmpl w:val="3FCE11FE"/>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305BCC"/>
    <w:multiLevelType w:val="hybridMultilevel"/>
    <w:tmpl w:val="657CD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D3FFE"/>
    <w:multiLevelType w:val="hybridMultilevel"/>
    <w:tmpl w:val="7248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75D9F"/>
    <w:multiLevelType w:val="hybridMultilevel"/>
    <w:tmpl w:val="CDFE0D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3"/>
  </w:num>
  <w:num w:numId="5">
    <w:abstractNumId w:val="12"/>
  </w:num>
  <w:num w:numId="6">
    <w:abstractNumId w:val="9"/>
  </w:num>
  <w:num w:numId="7">
    <w:abstractNumId w:val="15"/>
  </w:num>
  <w:num w:numId="8">
    <w:abstractNumId w:val="5"/>
  </w:num>
  <w:num w:numId="9">
    <w:abstractNumId w:val="0"/>
  </w:num>
  <w:num w:numId="10">
    <w:abstractNumId w:val="2"/>
  </w:num>
  <w:num w:numId="11">
    <w:abstractNumId w:val="14"/>
  </w:num>
  <w:num w:numId="12">
    <w:abstractNumId w:val="11"/>
  </w:num>
  <w:num w:numId="13">
    <w:abstractNumId w:val="1"/>
  </w:num>
  <w:num w:numId="14">
    <w:abstractNumId w:val="7"/>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4454F2"/>
    <w:rsid w:val="004454F2"/>
    <w:rsid w:val="00735E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hidden">
    <w:name w:val="h-hidden"/>
    <w:basedOn w:val="a0"/>
    <w:rsid w:val="004454F2"/>
  </w:style>
  <w:style w:type="paragraph" w:styleId="a3">
    <w:name w:val="No Spacing"/>
    <w:aliases w:val="No Spacing"/>
    <w:link w:val="a4"/>
    <w:uiPriority w:val="1"/>
    <w:qFormat/>
    <w:rsid w:val="004454F2"/>
    <w:pPr>
      <w:spacing w:after="0" w:line="240" w:lineRule="auto"/>
    </w:pPr>
  </w:style>
  <w:style w:type="character" w:customStyle="1" w:styleId="a4">
    <w:name w:val="Без інтервалів Знак"/>
    <w:aliases w:val="No Spacing Знак"/>
    <w:link w:val="a3"/>
    <w:uiPriority w:val="1"/>
    <w:rsid w:val="004454F2"/>
  </w:style>
  <w:style w:type="table" w:styleId="a5">
    <w:name w:val="Table Grid"/>
    <w:basedOn w:val="a1"/>
    <w:uiPriority w:val="39"/>
    <w:rsid w:val="004454F2"/>
    <w:pPr>
      <w:spacing w:after="0" w:line="240" w:lineRule="auto"/>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iPriority w:val="99"/>
    <w:unhideWhenUsed/>
    <w:qFormat/>
    <w:rsid w:val="004454F2"/>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styleId="a8">
    <w:name w:val="Emphasis"/>
    <w:uiPriority w:val="20"/>
    <w:qFormat/>
    <w:rsid w:val="004454F2"/>
    <w:rPr>
      <w:i/>
      <w:iCs/>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locked/>
    <w:rsid w:val="004454F2"/>
    <w:rPr>
      <w:rFonts w:ascii="Times New Roman" w:eastAsia="Times New Roman" w:hAnsi="Times New Roman" w:cs="Times New Roman"/>
      <w:sz w:val="24"/>
      <w:szCs w:val="24"/>
      <w:lang w:val="ru-RU" w:eastAsia="uk-UA"/>
    </w:rPr>
  </w:style>
  <w:style w:type="paragraph" w:styleId="a9">
    <w:name w:val="footer"/>
    <w:basedOn w:val="a"/>
    <w:link w:val="aa"/>
    <w:uiPriority w:val="99"/>
    <w:unhideWhenUsed/>
    <w:rsid w:val="004454F2"/>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a">
    <w:name w:val="Нижній колонтитул Знак"/>
    <w:basedOn w:val="a0"/>
    <w:link w:val="a9"/>
    <w:uiPriority w:val="99"/>
    <w:rsid w:val="004454F2"/>
    <w:rPr>
      <w:rFonts w:ascii="Times New Roman" w:eastAsia="Times New Roman" w:hAnsi="Times New Roman" w:cs="Times New Roman"/>
      <w:sz w:val="24"/>
      <w:szCs w:val="24"/>
      <w:lang w:val="ru-RU" w:eastAsia="zh-CN"/>
    </w:rPr>
  </w:style>
  <w:style w:type="paragraph" w:customStyle="1" w:styleId="TableParagraph">
    <w:name w:val="Table Paragraph"/>
    <w:basedOn w:val="a"/>
    <w:uiPriority w:val="1"/>
    <w:qFormat/>
    <w:rsid w:val="004454F2"/>
    <w:pPr>
      <w:widowControl w:val="0"/>
      <w:spacing w:after="0" w:line="240" w:lineRule="auto"/>
    </w:pPr>
    <w:rPr>
      <w:rFonts w:ascii="Times New Roman" w:eastAsia="Times New Roman" w:hAnsi="Times New Roman" w:cs="Times New Roman"/>
      <w:lang w:val="en-US"/>
    </w:rPr>
  </w:style>
  <w:style w:type="paragraph" w:styleId="ab">
    <w:name w:val="List Paragraph"/>
    <w:aliases w:val="Chapter10,Список уровня 2,название табл/рис,Details,AC List 01,Number Bullets,List Paragraph (numbered (a)),Литература,Bullet Number,Bullet 1,Use Case List Paragraph,lp1,List Paragraph1,lp11,List Paragraph11,Elenco Normale,заголовок 1.1"/>
    <w:basedOn w:val="a"/>
    <w:link w:val="ac"/>
    <w:uiPriority w:val="34"/>
    <w:qFormat/>
    <w:rsid w:val="004454F2"/>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c">
    <w:name w:val="Абзац списку Знак"/>
    <w:aliases w:val="Chapter10 Знак,Список уровня 2 Знак,название табл/рис Знак,Details Знак,AC List 01 Знак,Number Bullets Знак,List Paragraph (numbered (a)) Знак,Литература Знак,Bullet Number Знак,Bullet 1 Знак,Use Case List Paragraph Знак,lp1 Знак"/>
    <w:link w:val="ab"/>
    <w:uiPriority w:val="34"/>
    <w:qFormat/>
    <w:locked/>
    <w:rsid w:val="004454F2"/>
    <w:rPr>
      <w:rFonts w:ascii="Times New Roman" w:eastAsia="Times New Roman" w:hAnsi="Times New Roman" w:cs="Times New Roman"/>
      <w:sz w:val="24"/>
      <w:szCs w:val="24"/>
      <w:lang w:eastAsia="uk-UA"/>
    </w:rPr>
  </w:style>
  <w:style w:type="character" w:customStyle="1" w:styleId="c1">
    <w:name w:val="c1"/>
    <w:basedOn w:val="a0"/>
    <w:qFormat/>
    <w:rsid w:val="004454F2"/>
  </w:style>
  <w:style w:type="paragraph" w:customStyle="1" w:styleId="3">
    <w:name w:val="3"/>
    <w:basedOn w:val="a"/>
    <w:rsid w:val="004454F2"/>
    <w:pPr>
      <w:spacing w:after="0" w:line="240" w:lineRule="auto"/>
    </w:pPr>
    <w:rPr>
      <w:rFonts w:ascii="Times New Roman" w:hAnsi="Times New Roman" w:cs="Times New Roman"/>
      <w:sz w:val="24"/>
      <w:szCs w:val="24"/>
      <w:lang w:eastAsia="uk-UA"/>
    </w:rPr>
  </w:style>
  <w:style w:type="paragraph" w:customStyle="1" w:styleId="10">
    <w:name w:val="10"/>
    <w:basedOn w:val="a"/>
    <w:rsid w:val="004454F2"/>
    <w:pPr>
      <w:spacing w:after="0" w:line="240" w:lineRule="auto"/>
    </w:pPr>
    <w:rPr>
      <w:rFonts w:ascii="Times New Roman" w:hAnsi="Times New Roman" w:cs="Times New Roman"/>
      <w:sz w:val="24"/>
      <w:szCs w:val="24"/>
      <w:lang w:eastAsia="uk-UA"/>
    </w:rPr>
  </w:style>
  <w:style w:type="paragraph" w:customStyle="1" w:styleId="default">
    <w:name w:val="default"/>
    <w:basedOn w:val="a"/>
    <w:rsid w:val="004454F2"/>
    <w:pPr>
      <w:spacing w:after="0" w:line="240" w:lineRule="auto"/>
    </w:pPr>
    <w:rPr>
      <w:rFonts w:ascii="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14108</Words>
  <Characters>8043</Characters>
  <Application>Microsoft Office Word</Application>
  <DocSecurity>0</DocSecurity>
  <Lines>67</Lines>
  <Paragraphs>44</Paragraphs>
  <ScaleCrop>false</ScaleCrop>
  <Company>HP Inc.</Company>
  <LinksUpToDate>false</LinksUpToDate>
  <CharactersWithSpaces>22107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2025-02-05T14:51:00Z</dcterms:created>
  <dcterms:modified xsi:type="dcterms:W3CDTF">2025-02-05T14:52:00Z</dcterms:modified>
</cp:coreProperties>
</file>