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0F" w:rsidRPr="00040860" w:rsidRDefault="007F730F" w:rsidP="007F730F">
      <w:pPr>
        <w:pStyle w:val="rvps6"/>
        <w:spacing w:before="0" w:beforeAutospacing="0" w:after="0" w:afterAutospacing="0"/>
        <w:jc w:val="center"/>
        <w:rPr>
          <w:b/>
          <w:sz w:val="16"/>
          <w:szCs w:val="16"/>
        </w:rPr>
      </w:pPr>
      <w:r w:rsidRPr="00040860">
        <w:rPr>
          <w:b/>
          <w:sz w:val="16"/>
          <w:szCs w:val="16"/>
        </w:rPr>
        <w:t>Тернопільський обласний клінічний перинатальний центр «Мати і дитина»ТОР</w:t>
      </w:r>
    </w:p>
    <w:p w:rsidR="007F730F" w:rsidRPr="00040860" w:rsidRDefault="007F730F" w:rsidP="007F730F">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7F730F" w:rsidRPr="00040860" w:rsidRDefault="007F730F" w:rsidP="007F730F">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7F730F" w:rsidRPr="00040860" w:rsidRDefault="007F730F" w:rsidP="007F730F">
      <w:pPr>
        <w:spacing w:after="301" w:line="240" w:lineRule="auto"/>
        <w:ind w:left="360"/>
        <w:textAlignment w:val="baseline"/>
        <w:rPr>
          <w:rFonts w:ascii="Times New Roman" w:hAnsi="Times New Roman" w:cs="Times New Roman"/>
          <w:sz w:val="16"/>
          <w:szCs w:val="16"/>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Pr="00040860">
        <w:rPr>
          <w:rFonts w:ascii="Times New Roman" w:hAnsi="Times New Roman" w:cs="Times New Roman"/>
          <w:b/>
          <w:sz w:val="16"/>
          <w:szCs w:val="16"/>
        </w:rPr>
        <w:t>Код ДК021 33140000-3 - Медичні матеріали</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p>
    <w:p w:rsidR="007F730F" w:rsidRPr="00040860" w:rsidRDefault="007F730F" w:rsidP="007F730F">
      <w:pPr>
        <w:pStyle w:val="a3"/>
        <w:shd w:val="clear" w:color="auto" w:fill="FFFFFF"/>
        <w:spacing w:before="0" w:beforeAutospacing="0" w:after="0" w:afterAutospacing="0"/>
        <w:jc w:val="center"/>
        <w:rPr>
          <w:color w:val="333333"/>
          <w:sz w:val="16"/>
          <w:szCs w:val="16"/>
        </w:rPr>
      </w:pPr>
      <w:r w:rsidRPr="00040860">
        <w:rPr>
          <w:i/>
          <w:iCs/>
          <w:color w:val="000000"/>
          <w:sz w:val="16"/>
          <w:szCs w:val="16"/>
          <w:bdr w:val="none" w:sz="0" w:space="0" w:color="auto" w:frame="1"/>
        </w:rPr>
        <w:t>(оприлюднюється на виконання постанови КМУ № 710 від 11.10.2016 «Про ефективне використання державних коштів» (зі змінами))</w:t>
      </w:r>
    </w:p>
    <w:p w:rsidR="007F730F" w:rsidRPr="00040860" w:rsidRDefault="007F730F" w:rsidP="007F730F">
      <w:pPr>
        <w:pStyle w:val="a3"/>
        <w:shd w:val="clear" w:color="auto" w:fill="FFFFFF"/>
        <w:spacing w:before="0" w:beforeAutospacing="0" w:after="0" w:afterAutospacing="0"/>
        <w:jc w:val="both"/>
        <w:rPr>
          <w:color w:val="333333"/>
          <w:sz w:val="16"/>
          <w:szCs w:val="16"/>
        </w:rPr>
      </w:pPr>
      <w:r w:rsidRPr="00040860">
        <w:rPr>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40860">
        <w:rPr>
          <w:color w:val="000000"/>
          <w:sz w:val="16"/>
          <w:szCs w:val="16"/>
          <w:bdr w:val="none" w:sz="0" w:space="0" w:color="auto" w:frame="1"/>
          <w:shd w:val="clear" w:color="auto" w:fill="FFFFFF"/>
        </w:rPr>
        <w:t xml:space="preserve">найменування замовника: </w:t>
      </w:r>
      <w:r w:rsidRPr="00040860">
        <w:rPr>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7F730F" w:rsidRPr="00040860" w:rsidRDefault="007F730F" w:rsidP="007F730F">
      <w:pPr>
        <w:pStyle w:val="a3"/>
        <w:shd w:val="clear" w:color="auto" w:fill="FFFFFF"/>
        <w:spacing w:before="0" w:beforeAutospacing="0" w:after="0" w:afterAutospacing="0"/>
        <w:jc w:val="both"/>
        <w:rPr>
          <w:color w:val="333333"/>
          <w:sz w:val="16"/>
          <w:szCs w:val="16"/>
        </w:rPr>
      </w:pPr>
      <w:r w:rsidRPr="00040860">
        <w:rPr>
          <w:color w:val="000000"/>
          <w:sz w:val="16"/>
          <w:szCs w:val="16"/>
          <w:bdr w:val="none" w:sz="0" w:space="0" w:color="auto" w:frame="1"/>
          <w:shd w:val="clear" w:color="auto" w:fill="FFFFFF"/>
        </w:rPr>
        <w:t xml:space="preserve">місцезнаходження замовника: </w:t>
      </w:r>
      <w:r w:rsidRPr="00040860">
        <w:rPr>
          <w:i/>
          <w:sz w:val="16"/>
          <w:szCs w:val="16"/>
        </w:rPr>
        <w:t>вул. Замкова 10, м. Тернопіль , Тернопільська  область, Україна, 46001</w:t>
      </w:r>
      <w:r w:rsidRPr="00040860">
        <w:rPr>
          <w:color w:val="000000"/>
          <w:sz w:val="16"/>
          <w:szCs w:val="16"/>
          <w:bdr w:val="none" w:sz="0" w:space="0" w:color="auto" w:frame="1"/>
          <w:shd w:val="clear" w:color="auto" w:fill="FFFFFF"/>
        </w:rPr>
        <w:t xml:space="preserve">ідентифікаційний код замовника: </w:t>
      </w:r>
      <w:r w:rsidRPr="00040860">
        <w:rPr>
          <w:b/>
          <w:color w:val="000000"/>
          <w:sz w:val="16"/>
          <w:szCs w:val="16"/>
        </w:rPr>
        <w:t>35492401</w:t>
      </w:r>
    </w:p>
    <w:p w:rsidR="007F730F" w:rsidRPr="00040860" w:rsidRDefault="007F730F" w:rsidP="007F730F">
      <w:pPr>
        <w:pStyle w:val="a3"/>
        <w:shd w:val="clear" w:color="auto" w:fill="FFFFFF"/>
        <w:spacing w:before="0" w:beforeAutospacing="0" w:after="0" w:afterAutospacing="0"/>
        <w:jc w:val="both"/>
        <w:rPr>
          <w:color w:val="333333"/>
          <w:sz w:val="16"/>
          <w:szCs w:val="16"/>
        </w:rPr>
      </w:pPr>
      <w:r w:rsidRPr="00040860">
        <w:rPr>
          <w:color w:val="000000"/>
          <w:sz w:val="16"/>
          <w:szCs w:val="16"/>
          <w:bdr w:val="none" w:sz="0" w:space="0" w:color="auto" w:frame="1"/>
          <w:shd w:val="clear" w:color="auto" w:fill="FFFFFF"/>
        </w:rPr>
        <w:t>категорія замовника: орган місцевого самоврядування</w:t>
      </w:r>
    </w:p>
    <w:p w:rsidR="007F730F" w:rsidRPr="00F55F23" w:rsidRDefault="007F730F" w:rsidP="007F730F">
      <w:pPr>
        <w:shd w:val="clear" w:color="auto" w:fill="FFFFFF"/>
        <w:textAlignment w:val="baseline"/>
        <w:rPr>
          <w:rFonts w:ascii="Times New Roman" w:hAnsi="Times New Roman"/>
          <w:sz w:val="20"/>
          <w:szCs w:val="20"/>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r>
        <w:rPr>
          <w:rFonts w:ascii="Times New Roman" w:hAnsi="Times New Roman" w:cs="Times New Roman"/>
          <w:color w:val="333333"/>
          <w:sz w:val="16"/>
          <w:szCs w:val="16"/>
          <w:bdr w:val="none" w:sz="0" w:space="0" w:color="auto" w:frame="1"/>
        </w:rPr>
        <w:t xml:space="preserve"> </w:t>
      </w:r>
      <w:r w:rsidRPr="00F55F23">
        <w:rPr>
          <w:rFonts w:ascii="Times New Roman" w:hAnsi="Times New Roman" w:cs="Times New Roman"/>
          <w:b/>
          <w:bCs/>
          <w:color w:val="000000"/>
          <w:sz w:val="20"/>
          <w:szCs w:val="20"/>
        </w:rPr>
        <w:t xml:space="preserve">Код ДК021 </w:t>
      </w:r>
      <w:r w:rsidRPr="00F55F23">
        <w:rPr>
          <w:rFonts w:ascii="Times New Roman" w:hAnsi="Times New Roman" w:cs="Times New Roman"/>
          <w:b/>
          <w:color w:val="000000"/>
          <w:sz w:val="20"/>
          <w:szCs w:val="20"/>
        </w:rPr>
        <w:t>33192500-7 - Пробірки</w:t>
      </w:r>
      <w:r w:rsidRPr="00F55F23">
        <w:rPr>
          <w:rFonts w:ascii="Times New Roman" w:hAnsi="Times New Roman"/>
          <w:sz w:val="20"/>
          <w:szCs w:val="20"/>
        </w:rPr>
        <w:t xml:space="preserve"> </w:t>
      </w:r>
    </w:p>
    <w:p w:rsidR="007F730F" w:rsidRPr="00F55F23" w:rsidRDefault="007F730F" w:rsidP="007F730F">
      <w:pPr>
        <w:textAlignment w:val="baseline"/>
        <w:rPr>
          <w:rFonts w:ascii="Times New Roman" w:hAnsi="Times New Roman" w:cs="Times New Roman"/>
          <w:color w:val="000000" w:themeColor="text1"/>
          <w:sz w:val="16"/>
          <w:szCs w:val="16"/>
        </w:rPr>
      </w:pPr>
      <w:hyperlink r:id="rId4"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1,28 мл., розмір: 8х120 мм, наповнювач: цитрат натрію 3,8%, колір кришки: Чорний,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5"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для забору капілярної крові, 0,2 мл, ЕДТА К3, бузкова кришка, з капіляром</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6"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2 мл., розмір: 13х75 мм, наповнювач: К3 ЕДТА, колір кришки: Бузковий,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7"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6 мл., розмір: 13х100 мм, наповнювач: Активатор згустків, колір кришки: Червоний,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8"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4 мл., розмір: 13х75 мм, наповнювач: цитрат натрію 3,8%, колір кришки: Блакитний,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9" w:tgtFrame="_blank" w:history="1">
        <w:r w:rsidRPr="00F55F23">
          <w:rPr>
            <w:rStyle w:val="a4"/>
            <w:rFonts w:ascii="Times New Roman" w:hAnsi="Times New Roman" w:cs="Times New Roman"/>
            <w:color w:val="000000" w:themeColor="text1"/>
            <w:sz w:val="16"/>
            <w:szCs w:val="16"/>
            <w:u w:val="none"/>
            <w:bdr w:val="none" w:sz="0" w:space="0" w:color="auto" w:frame="1"/>
          </w:rPr>
          <w:t>Пробірка типу Eppendorf:Об'єм 1,5 мл. кришка Пласка, З градуюванням, Без поля для нотаток, З застібкою, Нестерильна, розмір пробірки: 10x39,7 кришка Ковпачок</w:t>
        </w:r>
      </w:hyperlink>
    </w:p>
    <w:p w:rsidR="007F730F" w:rsidRPr="00F55F23" w:rsidRDefault="007F730F" w:rsidP="007F730F">
      <w:pPr>
        <w:textAlignment w:val="baseline"/>
        <w:rPr>
          <w:rFonts w:ascii="Times New Roman" w:hAnsi="Times New Roman"/>
        </w:rPr>
      </w:pPr>
      <w:hyperlink r:id="rId10"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лабораторна (не вакуумна)</w:t>
        </w:r>
      </w:hyperlink>
    </w:p>
    <w:p w:rsidR="007F730F" w:rsidRPr="00040860" w:rsidRDefault="007F730F" w:rsidP="007F730F">
      <w:pPr>
        <w:spacing w:after="360"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7F730F" w:rsidRPr="00F3619C" w:rsidRDefault="007F730F" w:rsidP="007F730F">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Pr>
          <w:rFonts w:ascii="Times New Roman" w:hAnsi="Times New Roman" w:cs="Times New Roman"/>
          <w:color w:val="333333"/>
          <w:sz w:val="16"/>
          <w:szCs w:val="16"/>
          <w:bdr w:val="none" w:sz="0" w:space="0" w:color="auto" w:frame="1"/>
        </w:rPr>
        <w:t>2</w:t>
      </w:r>
      <w:r w:rsidRPr="00762EF9">
        <w:rPr>
          <w:rFonts w:ascii="Times New Roman" w:hAnsi="Times New Roman" w:cs="Times New Roman"/>
          <w:b/>
          <w:color w:val="000000"/>
          <w:sz w:val="16"/>
          <w:szCs w:val="16"/>
          <w:bdr w:val="none" w:sz="0" w:space="0" w:color="auto" w:frame="1"/>
        </w:rPr>
        <w:t>3</w:t>
      </w:r>
      <w:r>
        <w:rPr>
          <w:rFonts w:ascii="Times New Roman" w:hAnsi="Times New Roman" w:cs="Times New Roman"/>
          <w:b/>
          <w:color w:val="000000"/>
          <w:sz w:val="16"/>
          <w:szCs w:val="16"/>
          <w:bdr w:val="none" w:sz="0" w:space="0" w:color="auto" w:frame="1"/>
        </w:rPr>
        <w:t>2</w:t>
      </w:r>
      <w:r w:rsidRPr="00762EF9">
        <w:rPr>
          <w:rFonts w:ascii="Times New Roman" w:hAnsi="Times New Roman" w:cs="Times New Roman"/>
          <w:b/>
          <w:color w:val="000000"/>
          <w:sz w:val="16"/>
          <w:szCs w:val="16"/>
          <w:bdr w:val="none" w:sz="0" w:space="0" w:color="auto" w:frame="1"/>
        </w:rPr>
        <w:t>000.00</w:t>
      </w:r>
      <w:r w:rsidRPr="00F55F23">
        <w:rPr>
          <w:rFonts w:ascii="Times New Roman" w:hAnsi="Times New Roman" w:cs="Times New Roman"/>
          <w:b/>
          <w:color w:val="000000"/>
          <w:sz w:val="16"/>
          <w:szCs w:val="16"/>
          <w:bdr w:val="none" w:sz="0" w:space="0" w:color="auto" w:frame="1"/>
        </w:rPr>
        <w:t xml:space="preserve"> грн</w:t>
      </w:r>
      <w:r w:rsidRPr="00F3619C">
        <w:rPr>
          <w:rFonts w:ascii="Times New Roman" w:hAnsi="Times New Roman" w:cs="Times New Roman"/>
          <w:b/>
          <w:sz w:val="16"/>
          <w:szCs w:val="16"/>
        </w:rPr>
        <w:t>. (</w:t>
      </w:r>
      <w:r>
        <w:rPr>
          <w:rFonts w:ascii="Times New Roman" w:hAnsi="Times New Roman" w:cs="Times New Roman"/>
          <w:b/>
          <w:sz w:val="16"/>
          <w:szCs w:val="16"/>
        </w:rPr>
        <w:t xml:space="preserve">двісті тридцять дві  тисячі </w:t>
      </w:r>
      <w:r w:rsidRPr="00F3619C">
        <w:rPr>
          <w:rFonts w:ascii="Times New Roman" w:hAnsi="Times New Roman" w:cs="Times New Roman"/>
          <w:b/>
          <w:sz w:val="16"/>
          <w:szCs w:val="16"/>
        </w:rPr>
        <w:t xml:space="preserve"> 00 коп.) з ПДВ.</w:t>
      </w:r>
    </w:p>
    <w:p w:rsidR="007F730F" w:rsidRPr="0007687E" w:rsidRDefault="007F730F" w:rsidP="007F730F">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7F730F" w:rsidRPr="00F3619C" w:rsidRDefault="007F730F" w:rsidP="007F730F">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Pr>
          <w:rFonts w:ascii="Times New Roman" w:hAnsi="Times New Roman" w:cs="Times New Roman"/>
          <w:color w:val="333333"/>
          <w:sz w:val="16"/>
          <w:szCs w:val="16"/>
          <w:bdr w:val="none" w:sz="0" w:space="0" w:color="auto" w:frame="1"/>
        </w:rPr>
        <w:t>2</w:t>
      </w:r>
      <w:r w:rsidRPr="00762EF9">
        <w:rPr>
          <w:rFonts w:ascii="Times New Roman" w:hAnsi="Times New Roman" w:cs="Times New Roman"/>
          <w:b/>
          <w:color w:val="000000"/>
          <w:sz w:val="16"/>
          <w:szCs w:val="16"/>
          <w:bdr w:val="none" w:sz="0" w:space="0" w:color="auto" w:frame="1"/>
        </w:rPr>
        <w:t>3</w:t>
      </w:r>
      <w:r>
        <w:rPr>
          <w:rFonts w:ascii="Times New Roman" w:hAnsi="Times New Roman" w:cs="Times New Roman"/>
          <w:b/>
          <w:color w:val="000000"/>
          <w:sz w:val="16"/>
          <w:szCs w:val="16"/>
          <w:bdr w:val="none" w:sz="0" w:space="0" w:color="auto" w:frame="1"/>
        </w:rPr>
        <w:t>2</w:t>
      </w:r>
      <w:r w:rsidRPr="00762EF9">
        <w:rPr>
          <w:rFonts w:ascii="Times New Roman" w:hAnsi="Times New Roman" w:cs="Times New Roman"/>
          <w:b/>
          <w:color w:val="000000"/>
          <w:sz w:val="16"/>
          <w:szCs w:val="16"/>
          <w:bdr w:val="none" w:sz="0" w:space="0" w:color="auto" w:frame="1"/>
        </w:rPr>
        <w:t>000.00</w:t>
      </w:r>
      <w:r w:rsidRPr="00F55F23">
        <w:rPr>
          <w:rFonts w:ascii="Times New Roman" w:hAnsi="Times New Roman" w:cs="Times New Roman"/>
          <w:b/>
          <w:color w:val="000000"/>
          <w:sz w:val="16"/>
          <w:szCs w:val="16"/>
          <w:bdr w:val="none" w:sz="0" w:space="0" w:color="auto" w:frame="1"/>
        </w:rPr>
        <w:t xml:space="preserve"> грн</w:t>
      </w:r>
      <w:r w:rsidRPr="00F3619C">
        <w:rPr>
          <w:rFonts w:ascii="Times New Roman" w:hAnsi="Times New Roman" w:cs="Times New Roman"/>
          <w:b/>
          <w:sz w:val="16"/>
          <w:szCs w:val="16"/>
        </w:rPr>
        <w:t>. (</w:t>
      </w:r>
      <w:r>
        <w:rPr>
          <w:rFonts w:ascii="Times New Roman" w:hAnsi="Times New Roman" w:cs="Times New Roman"/>
          <w:b/>
          <w:sz w:val="16"/>
          <w:szCs w:val="16"/>
        </w:rPr>
        <w:t xml:space="preserve">двісті тридцять дві  тисячі </w:t>
      </w:r>
      <w:r w:rsidRPr="00F3619C">
        <w:rPr>
          <w:rFonts w:ascii="Times New Roman" w:hAnsi="Times New Roman" w:cs="Times New Roman"/>
          <w:b/>
          <w:sz w:val="16"/>
          <w:szCs w:val="16"/>
        </w:rPr>
        <w:t xml:space="preserve"> 00 коп.) з ПДВ.</w:t>
      </w:r>
    </w:p>
    <w:p w:rsidR="007F730F" w:rsidRPr="00040860" w:rsidRDefault="007F730F" w:rsidP="007F730F">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7F730F" w:rsidRPr="00040860" w:rsidRDefault="007F730F" w:rsidP="007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7F730F" w:rsidRPr="00040860" w:rsidRDefault="007F730F" w:rsidP="007F730F">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11" w:tgtFrame="_blank" w:history="1">
        <w:r w:rsidRPr="00040860">
          <w:rPr>
            <w:sz w:val="16"/>
            <w:szCs w:val="16"/>
            <w:lang w:val="uk-UA" w:eastAsia="ar-SA"/>
          </w:rPr>
          <w:t>№ 4139</w:t>
        </w:r>
      </w:hyperlink>
      <w:r w:rsidRPr="00040860">
        <w:rPr>
          <w:sz w:val="16"/>
          <w:szCs w:val="16"/>
          <w:lang w:val="uk-UA" w:eastAsia="ar-SA"/>
        </w:rPr>
        <w:t xml:space="preserve">, у разі визначення предмета закупівлі - </w:t>
      </w:r>
      <w:r w:rsidRPr="00040860">
        <w:rPr>
          <w:sz w:val="16"/>
          <w:szCs w:val="16"/>
          <w:lang w:val="uk-UA" w:eastAsia="ar-SA"/>
        </w:rPr>
        <w:lastRenderedPageBreak/>
        <w:t>медичний виріб. Якщо предмет закупівлі містить два та більше медичних виробів, замовником зазначаються код та назва кожного медичного виробу;</w:t>
      </w:r>
    </w:p>
    <w:p w:rsidR="007F730F" w:rsidRPr="00040860" w:rsidRDefault="007F730F" w:rsidP="007F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7F730F" w:rsidRPr="00040860" w:rsidRDefault="007F730F" w:rsidP="007F730F">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7F730F" w:rsidRPr="00040860" w:rsidRDefault="007F730F" w:rsidP="007F730F">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7F730F" w:rsidRPr="00040860" w:rsidRDefault="007F730F" w:rsidP="007F730F">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Постанова) передбачено, що </w:t>
      </w:r>
      <w:r w:rsidRPr="00040860">
        <w:rPr>
          <w:sz w:val="16"/>
          <w:szCs w:val="16"/>
          <w:lang w:val="ru-RU"/>
        </w:rPr>
        <w:t xml:space="preserve">Замовники, у тому числі </w:t>
      </w:r>
      <w:r w:rsidRPr="00040860">
        <w:rPr>
          <w:sz w:val="16"/>
          <w:szCs w:val="16"/>
          <w:shd w:val="clear" w:color="auto" w:fill="FFFFFF"/>
          <w:lang w:val="ru-RU"/>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w:t>
      </w:r>
      <w:r w:rsidRPr="00040860">
        <w:rPr>
          <w:b/>
          <w:i/>
          <w:sz w:val="16"/>
          <w:szCs w:val="16"/>
          <w:u w:val="single"/>
          <w:shd w:val="clear" w:color="auto" w:fill="FFFFFF"/>
          <w:lang w:val="ru-RU"/>
        </w:rPr>
        <w:t>та/або електронного каталогу</w:t>
      </w:r>
      <w:r w:rsidRPr="00040860">
        <w:rPr>
          <w:sz w:val="16"/>
          <w:szCs w:val="16"/>
          <w:shd w:val="clear" w:color="auto" w:fill="FFFFFF"/>
          <w:lang w:val="ru-RU"/>
        </w:rPr>
        <w:t xml:space="preserve"> </w:t>
      </w:r>
      <w:r w:rsidRPr="00040860">
        <w:rPr>
          <w:color w:val="000000"/>
          <w:sz w:val="16"/>
          <w:szCs w:val="16"/>
          <w:lang w:val="ru-RU"/>
        </w:rPr>
        <w:t>для закупівлі товару відповідно до порядку, встановленого постановою Кабінету Міністрів України від 14 вересня 2020</w:t>
      </w:r>
      <w:r w:rsidRPr="00040860">
        <w:rPr>
          <w:color w:val="000000"/>
          <w:sz w:val="16"/>
          <w:szCs w:val="16"/>
        </w:rPr>
        <w:t> </w:t>
      </w:r>
      <w:r w:rsidRPr="00040860">
        <w:rPr>
          <w:color w:val="000000"/>
          <w:sz w:val="16"/>
          <w:szCs w:val="16"/>
          <w:lang w:val="ru-RU"/>
        </w:rPr>
        <w:t>р. № 822 “Про затвердження Порядку формування та використання електронного каталогу”, з урахуванням положень, визначених особливостями</w:t>
      </w:r>
      <w:r w:rsidRPr="00040860">
        <w:rPr>
          <w:color w:val="000000"/>
          <w:sz w:val="16"/>
          <w:szCs w:val="16"/>
          <w:lang w:val="uk-UA"/>
        </w:rPr>
        <w:t>.</w:t>
      </w:r>
    </w:p>
    <w:p w:rsidR="007F730F" w:rsidRPr="00040860" w:rsidRDefault="007F730F" w:rsidP="007F730F">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12"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13"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7F730F" w:rsidRPr="00040860" w:rsidRDefault="007F730F" w:rsidP="007F730F">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У разі коли закупівля з використанням електронного каталогу шляхом запиту ціни пропозицій постачальників не відбулася, замовник здійснює закупівлю шляхом застосування відкритих торгів у порядку, визначеному цими особливостями, не збільшуючи при цьому очікувану вартість закупівлі, або повторно шляхом запиту ціни пропозицій постачальників в електронному каталозі відповідно до</w:t>
      </w:r>
      <w:r w:rsidRPr="00040860">
        <w:rPr>
          <w:sz w:val="16"/>
          <w:szCs w:val="16"/>
        </w:rPr>
        <w:t> </w:t>
      </w:r>
      <w:hyperlink r:id="rId14" w:anchor="n8" w:tgtFrame="_blank" w:history="1">
        <w:r w:rsidRPr="00040860">
          <w:rPr>
            <w:rStyle w:val="a4"/>
            <w:sz w:val="16"/>
            <w:szCs w:val="16"/>
            <w:lang w:val="ru-RU"/>
          </w:rPr>
          <w:t>Порядку формування та використання електронного каталогу</w:t>
        </w:r>
      </w:hyperlink>
      <w:r w:rsidRPr="00040860">
        <w:rPr>
          <w:sz w:val="16"/>
          <w:szCs w:val="16"/>
          <w:lang w:val="ru-RU"/>
        </w:rPr>
        <w:t>, затвердженого постановою Кабінету Міністрів України від 14 вересня 2020 р. № 822, з урахуванням цих особливостей.</w:t>
      </w:r>
    </w:p>
    <w:p w:rsidR="007F730F" w:rsidRPr="00040860" w:rsidRDefault="007F730F" w:rsidP="007F730F">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 xml:space="preserve">КНП ТОКПЦ «Мати і дитина» ТОР </w:t>
      </w:r>
      <w:r w:rsidRPr="00AC0A46">
        <w:rPr>
          <w:b/>
          <w:sz w:val="20"/>
          <w:szCs w:val="20"/>
          <w:lang w:val="ru-RU"/>
        </w:rPr>
        <w:t xml:space="preserve">Шуляк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7F730F" w:rsidRPr="00040860" w:rsidRDefault="007F730F" w:rsidP="007F730F">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7F730F" w:rsidRDefault="007F730F" w:rsidP="007F730F">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Товар за своїми медико-технічними характеристиками повинен відповідати  наступним вимогам:</w:t>
      </w:r>
    </w:p>
    <w:p w:rsidR="007F730F" w:rsidRPr="00F55F23" w:rsidRDefault="007F730F" w:rsidP="007F730F">
      <w:pPr>
        <w:spacing w:after="301" w:line="240" w:lineRule="auto"/>
        <w:ind w:left="360"/>
        <w:textAlignment w:val="baseline"/>
        <w:rPr>
          <w:rFonts w:ascii="Times New Roman" w:hAnsi="Times New Roman"/>
          <w:sz w:val="20"/>
          <w:szCs w:val="20"/>
        </w:rPr>
      </w:pPr>
      <w:r w:rsidRPr="00F55F23">
        <w:rPr>
          <w:rFonts w:ascii="Times New Roman" w:hAnsi="Times New Roman" w:cs="Times New Roman"/>
          <w:b/>
          <w:bCs/>
          <w:color w:val="000000"/>
          <w:sz w:val="20"/>
          <w:szCs w:val="20"/>
        </w:rPr>
        <w:t xml:space="preserve">Код ДК021 </w:t>
      </w:r>
      <w:r w:rsidRPr="00F55F23">
        <w:rPr>
          <w:rFonts w:ascii="Times New Roman" w:hAnsi="Times New Roman" w:cs="Times New Roman"/>
          <w:b/>
          <w:color w:val="000000"/>
          <w:sz w:val="20"/>
          <w:szCs w:val="20"/>
        </w:rPr>
        <w:t>33192500-7 - Пробірки</w:t>
      </w:r>
      <w:r w:rsidRPr="00F55F23">
        <w:rPr>
          <w:rFonts w:ascii="Times New Roman" w:hAnsi="Times New Roman"/>
          <w:sz w:val="20"/>
          <w:szCs w:val="20"/>
        </w:rPr>
        <w:t xml:space="preserve"> </w:t>
      </w:r>
    </w:p>
    <w:p w:rsidR="007F730F" w:rsidRPr="00F55F23" w:rsidRDefault="007F730F" w:rsidP="007F730F">
      <w:pPr>
        <w:textAlignment w:val="baseline"/>
        <w:rPr>
          <w:rFonts w:ascii="Times New Roman" w:hAnsi="Times New Roman" w:cs="Times New Roman"/>
          <w:color w:val="000000" w:themeColor="text1"/>
          <w:sz w:val="16"/>
          <w:szCs w:val="16"/>
        </w:rPr>
      </w:pPr>
      <w:hyperlink r:id="rId15"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1,28 мл., розмір: 8х120 мм, наповнювач: цитрат натрію 3,8%, колір кришки: Чорний,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16"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для забору капілярної крові, 0,2 мл, ЕДТА К3, бузкова кришка, з капіляром</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17"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2 мл., розмір: 13х75 мм, наповнювач: К3 ЕДТА, колір кришки: Бузковий,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18"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6 мл., розмір: 13х100 мм, наповнювач: Активатор згустків, колір кришки: Червоний,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19"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вакуумна: Об'єм 4 мл., розмір: 13х75 мм, наповнювач: цитрат натрію 3,8%, колір кришки: Блакитний, стерильна</w:t>
        </w:r>
      </w:hyperlink>
    </w:p>
    <w:p w:rsidR="007F730F" w:rsidRPr="00F55F23" w:rsidRDefault="007F730F" w:rsidP="007F730F">
      <w:pPr>
        <w:textAlignment w:val="baseline"/>
        <w:rPr>
          <w:rFonts w:ascii="Times New Roman" w:hAnsi="Times New Roman" w:cs="Times New Roman"/>
          <w:color w:val="000000" w:themeColor="text1"/>
          <w:sz w:val="16"/>
          <w:szCs w:val="16"/>
        </w:rPr>
      </w:pPr>
      <w:hyperlink r:id="rId20" w:tgtFrame="_blank" w:history="1">
        <w:r w:rsidRPr="00F55F23">
          <w:rPr>
            <w:rStyle w:val="a4"/>
            <w:rFonts w:ascii="Times New Roman" w:hAnsi="Times New Roman" w:cs="Times New Roman"/>
            <w:color w:val="000000" w:themeColor="text1"/>
            <w:sz w:val="16"/>
            <w:szCs w:val="16"/>
            <w:u w:val="none"/>
            <w:bdr w:val="none" w:sz="0" w:space="0" w:color="auto" w:frame="1"/>
          </w:rPr>
          <w:t>Пробірка типу Eppendorf:Об'єм 1,5 мл. кришка Пласка, З градуюванням, Без поля для нотаток, З застібкою, Нестерильна, розмір пробірки: 10x39,7 кришка Ковпачок</w:t>
        </w:r>
      </w:hyperlink>
    </w:p>
    <w:p w:rsidR="007F730F" w:rsidRPr="00F55F23" w:rsidRDefault="007F730F" w:rsidP="007F730F">
      <w:pPr>
        <w:textAlignment w:val="baseline"/>
        <w:rPr>
          <w:rFonts w:ascii="Times New Roman" w:hAnsi="Times New Roman"/>
        </w:rPr>
      </w:pPr>
      <w:hyperlink r:id="rId21" w:tgtFrame="_blank" w:history="1">
        <w:r w:rsidRPr="00F55F23">
          <w:rPr>
            <w:rStyle w:val="a4"/>
            <w:rFonts w:ascii="Times New Roman" w:hAnsi="Times New Roman" w:cs="Times New Roman"/>
            <w:color w:val="000000" w:themeColor="text1"/>
            <w:sz w:val="16"/>
            <w:szCs w:val="16"/>
            <w:u w:val="none"/>
            <w:bdr w:val="none" w:sz="0" w:space="0" w:color="auto" w:frame="1"/>
          </w:rPr>
          <w:t>Пробірка лабораторна (не вакуумна)</w:t>
        </w:r>
      </w:hyperlink>
    </w:p>
    <w:p w:rsidR="007F730F" w:rsidRPr="0007687E" w:rsidRDefault="007F730F" w:rsidP="007F730F">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веб-сайті (або на офіційному веб-сайті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7F730F" w:rsidRPr="0007687E" w:rsidRDefault="007F730F" w:rsidP="007F730F">
      <w:pPr>
        <w:rPr>
          <w:sz w:val="16"/>
          <w:szCs w:val="16"/>
        </w:rPr>
      </w:pP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Pr>
          <w:rFonts w:ascii="Times New Roman" w:hAnsi="Times New Roman" w:cs="Times New Roman"/>
          <w:color w:val="333333"/>
          <w:sz w:val="16"/>
          <w:szCs w:val="16"/>
          <w:shd w:val="clear" w:color="auto" w:fill="FFFFFF"/>
        </w:rPr>
        <w:t xml:space="preserve"> </w:t>
      </w:r>
      <w:r w:rsidRPr="0007687E">
        <w:rPr>
          <w:rFonts w:ascii="Times New Roman" w:hAnsi="Times New Roman" w:cs="Times New Roman"/>
          <w:color w:val="333333"/>
          <w:sz w:val="16"/>
          <w:szCs w:val="16"/>
          <w:shd w:val="clear" w:color="auto" w:fill="FFFFFF"/>
        </w:rPr>
        <w:t>відділення</w:t>
      </w:r>
      <w:r>
        <w:rPr>
          <w:rFonts w:ascii="Times New Roman" w:hAnsi="Times New Roman" w:cs="Times New Roman"/>
          <w:color w:val="333333"/>
          <w:sz w:val="16"/>
          <w:szCs w:val="16"/>
          <w:shd w:val="clear" w:color="auto" w:fill="FFFFFF"/>
        </w:rPr>
        <w:t xml:space="preserve"> ВАІТ</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w:t>
      </w:r>
      <w:r w:rsidRPr="0007687E">
        <w:rPr>
          <w:rStyle w:val="h-hidden"/>
          <w:rFonts w:ascii="Times New Roman" w:hAnsi="Times New Roman" w:cs="Times New Roman"/>
          <w:color w:val="333333"/>
          <w:sz w:val="16"/>
          <w:szCs w:val="16"/>
          <w:bdr w:val="none" w:sz="0" w:space="0" w:color="auto" w:frame="1"/>
          <w:shd w:val="clear" w:color="auto" w:fill="FFFFFF"/>
        </w:rPr>
        <w:lastRenderedPageBreak/>
        <w:t>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"Prozorro":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7F730F" w:rsidRPr="00040860" w:rsidRDefault="007F730F" w:rsidP="007F730F">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7F730F" w:rsidRDefault="007F730F" w:rsidP="007F730F"/>
    <w:p w:rsidR="00212B64" w:rsidRDefault="00212B64"/>
    <w:sectPr w:rsidR="00212B64"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rsids>
    <w:rsidRoot w:val="007F730F"/>
    <w:rsid w:val="00212B64"/>
    <w:rsid w:val="007F73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0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730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7F730F"/>
    <w:rPr>
      <w:color w:val="0000FF"/>
      <w:u w:val="single"/>
    </w:rPr>
  </w:style>
  <w:style w:type="paragraph" w:customStyle="1" w:styleId="rvps6">
    <w:name w:val="rvps6"/>
    <w:basedOn w:val="a"/>
    <w:uiPriority w:val="99"/>
    <w:rsid w:val="007F7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7F730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7F73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ecatalog/gov/list/5d42f29abdc5d5651b067a37/6769566b9771d0091308c77b/679d0ed000ccab0011439c75" TargetMode="External"/><Relationship Id="rId13" Type="http://schemas.openxmlformats.org/officeDocument/2006/relationships/hyperlink" Target="https://zakon.rada.gov.ua/laws/show/822-2020-%D0%BF" TargetMode="External"/><Relationship Id="rId18" Type="http://schemas.openxmlformats.org/officeDocument/2006/relationships/hyperlink" Target="https://my.zakupivli.pro/cabinet/ecatalog/gov/list/5d42f29abdc5d5651b067a37/6769566b9771d0091308c77b?%D0%9E%D0%B1%27%D1%94%D0%BC=%7b%22min%22:6,%22max%22:6%7d&amp;%D0%A0%D0%BE%D0%B7%D0%BC%D1%96%D1%80,+%D0%BC%D0%BC=13%D1%85100&amp;%D0%9A%D0%BE%D0%BB%D1%96%D1%80+%D0%BA%D1%80%D0%B8%D1%88%D0%BA%D0%B8=%D0%A7%D0%B5%D1%80%D0%B2%D0%BE%D0%BD%D0%B8%D0%B9&amp;%D0%A1%D1%82%D0%B5%D1%80%D0%B8%D0%BB%D1%8C%D0%BD%D1%96%D1%81%D1%82%D1%8C=True" TargetMode="External"/><Relationship Id="rId3" Type="http://schemas.openxmlformats.org/officeDocument/2006/relationships/webSettings" Target="webSettings.xml"/><Relationship Id="rId21" Type="http://schemas.openxmlformats.org/officeDocument/2006/relationships/hyperlink" Target="https://my.zakupivli.pro/cabinet/ecatalog/gov/list/5d42f29abdc5d5651b067a37/6502ec7fbfa751fc5f589342?%D0%9C%D0%B0%D1%82%D0%B5%D1%80%D1%96%D0%B0%D0%BB+%D0%BF%D1%80%D0%BE%D0%B1%D1%96%D1%80%D0%BA%D0%B8=%D0%A1%D0%BA%D0%BB%D0%BE" TargetMode="External"/><Relationship Id="rId7" Type="http://schemas.openxmlformats.org/officeDocument/2006/relationships/hyperlink" Target="https://my.zakupivli.pro/cabinet/ecatalog/gov/list/5d42f29abdc5d5651b067a37/6769566b9771d0091308c77b?%D0%9E%D0%B1%27%D1%94%D0%BC=%7b%22min%22:6,%22max%22:6%7d&amp;%D0%A0%D0%BE%D0%B7%D0%BC%D1%96%D1%80,+%D0%BC%D0%BC=13%D1%85100&amp;%D0%9A%D0%BE%D0%BB%D1%96%D1%80+%D0%BA%D1%80%D0%B8%D1%88%D0%BA%D0%B8=%D0%A7%D0%B5%D1%80%D0%B2%D0%BE%D0%BD%D0%B8%D0%B9&amp;%D0%A1%D1%82%D0%B5%D1%80%D0%B8%D0%BB%D1%8C%D0%BD%D1%96%D1%81%D1%82%D1%8C=True" TargetMode="External"/><Relationship Id="rId12" Type="http://schemas.openxmlformats.org/officeDocument/2006/relationships/hyperlink" Target="https://zakon.rada.gov.ua/laws/show/1178-2022-%D0%BF" TargetMode="External"/><Relationship Id="rId17" Type="http://schemas.openxmlformats.org/officeDocument/2006/relationships/hyperlink" Target="https://my.zakupivli.pro/cabinet/ecatalog/gov/list/5d42f29abdc5d5651b067a37/6769566b9771d0091308c77b/679d0ed0c86ebfb8fc8a6fc7" TargetMode="External"/><Relationship Id="rId2" Type="http://schemas.openxmlformats.org/officeDocument/2006/relationships/settings" Target="settings.xml"/><Relationship Id="rId16" Type="http://schemas.openxmlformats.org/officeDocument/2006/relationships/hyperlink" Target="https://my.zakupivli.pro/cabinet/ecatalog/gov/list/5d42f29abdc5d5651b067a37/64f84207bfa751fc5f5891e1/64f8846588c75065452bd69f" TargetMode="External"/><Relationship Id="rId20" Type="http://schemas.openxmlformats.org/officeDocument/2006/relationships/hyperlink" Target="https://my.zakupivli.pro/cabinet/ecatalog/gov/list/5d42f29abdc5d5651b067a37/67b5e5e474b9f673839ece13/67b8cdc5419b73c7b4496762" TargetMode="External"/><Relationship Id="rId1" Type="http://schemas.openxmlformats.org/officeDocument/2006/relationships/styles" Target="styles.xml"/><Relationship Id="rId6" Type="http://schemas.openxmlformats.org/officeDocument/2006/relationships/hyperlink" Target="https://my.zakupivli.pro/cabinet/ecatalog/gov/list/5d42f29abdc5d5651b067a37/6769566b9771d0091308c77b/679d0ed0c86ebfb8fc8a6fc7" TargetMode="External"/><Relationship Id="rId11" Type="http://schemas.openxmlformats.org/officeDocument/2006/relationships/hyperlink" Target="https://zakon.rada.gov.ua/laws/show/v0159731-19" TargetMode="External"/><Relationship Id="rId5" Type="http://schemas.openxmlformats.org/officeDocument/2006/relationships/hyperlink" Target="https://my.zakupivli.pro/cabinet/ecatalog/gov/list/5d42f29abdc5d5651b067a37/64f84207bfa751fc5f5891e1/64f8846588c75065452bd69f" TargetMode="External"/><Relationship Id="rId15" Type="http://schemas.openxmlformats.org/officeDocument/2006/relationships/hyperlink" Target="https://my.zakupivli.pro/cabinet/ecatalog/gov/list/5d42f29abdc5d5651b067a37/6769566b9771d0091308c77b/679d0f6ec86ebfb8fc8a6fd9" TargetMode="External"/><Relationship Id="rId23" Type="http://schemas.openxmlformats.org/officeDocument/2006/relationships/theme" Target="theme/theme1.xml"/><Relationship Id="rId10" Type="http://schemas.openxmlformats.org/officeDocument/2006/relationships/hyperlink" Target="https://my.zakupivli.pro/cabinet/ecatalog/gov/list/5d42f29abdc5d5651b067a37/6502ec7fbfa751fc5f589342?%D0%9C%D0%B0%D1%82%D0%B5%D1%80%D1%96%D0%B0%D0%BB+%D0%BF%D1%80%D0%BE%D0%B1%D1%96%D1%80%D0%BA%D0%B8=%D0%A1%D0%BA%D0%BB%D0%BE" TargetMode="External"/><Relationship Id="rId19" Type="http://schemas.openxmlformats.org/officeDocument/2006/relationships/hyperlink" Target="https://my.zakupivli.pro/cabinet/ecatalog/gov/list/5d42f29abdc5d5651b067a37/6769566b9771d0091308c77b/679d0ed000ccab0011439c75" TargetMode="External"/><Relationship Id="rId4" Type="http://schemas.openxmlformats.org/officeDocument/2006/relationships/hyperlink" Target="https://my.zakupivli.pro/cabinet/ecatalog/gov/list/5d42f29abdc5d5651b067a37/6769566b9771d0091308c77b/679d0f6ec86ebfb8fc8a6fd9" TargetMode="External"/><Relationship Id="rId9" Type="http://schemas.openxmlformats.org/officeDocument/2006/relationships/hyperlink" Target="https://my.zakupivli.pro/cabinet/ecatalog/gov/list/5d42f29abdc5d5651b067a37/67b5e5e474b9f673839ece13/67b8cdc5419b73c7b4496762" TargetMode="External"/><Relationship Id="rId14" Type="http://schemas.openxmlformats.org/officeDocument/2006/relationships/hyperlink" Target="https://zakon.rada.gov.ua/laws/show/822-2020-%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10248</Words>
  <Characters>5842</Characters>
  <Application>Microsoft Office Word</Application>
  <DocSecurity>0</DocSecurity>
  <Lines>48</Lines>
  <Paragraphs>32</Paragraphs>
  <ScaleCrop>false</ScaleCrop>
  <Company>HP Inc.</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2025-03-21T12:32:00Z</dcterms:created>
  <dcterms:modified xsi:type="dcterms:W3CDTF">2025-03-21T12:32:00Z</dcterms:modified>
</cp:coreProperties>
</file>