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61" w:rsidRDefault="008A5961" w:rsidP="008A5961">
      <w:pPr>
        <w:pStyle w:val="isselectedend"/>
        <w:rPr>
          <w:rStyle w:val="a3"/>
        </w:rPr>
      </w:pPr>
      <w:r>
        <w:rPr>
          <w:rStyle w:val="a3"/>
        </w:rPr>
        <w:t xml:space="preserve">                          </w:t>
      </w:r>
    </w:p>
    <w:p w:rsidR="008A5961" w:rsidRPr="008F026D" w:rsidRDefault="008A5961" w:rsidP="008A596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eastAsia="uk-UA"/>
        </w:rPr>
      </w:pPr>
      <w:r>
        <w:rPr>
          <w:rStyle w:val="a3"/>
        </w:rPr>
        <w:tab/>
      </w:r>
      <w:r w:rsidRPr="008F026D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A5961" w:rsidRDefault="001F5F45" w:rsidP="008A596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                        </w:t>
      </w:r>
      <w:r w:rsidR="008A5961" w:rsidRPr="008A59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ОБҐРУНТУВАННЯ</w:t>
      </w:r>
      <w:r w:rsidR="00FA46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 </w:t>
      </w:r>
      <w:hyperlink r:id="rId5" w:history="1">
        <w:r w:rsidR="00FA46B4" w:rsidRPr="00D44B30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uk-UA"/>
          </w:rPr>
          <w:t>https://zakupivli.pro/gov/tenders/ua-2026-07-07-002941-a/lot-ec8fe60fc73e4df0b7c9743a09e99477</w:t>
        </w:r>
      </w:hyperlink>
    </w:p>
    <w:p w:rsidR="00FA46B4" w:rsidRPr="008A5961" w:rsidRDefault="00FA46B4" w:rsidP="008A596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:rsidR="008A5961" w:rsidRPr="008A5961" w:rsidRDefault="008A5961" w:rsidP="008A596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 та очікуваної вартості предмета закупівлі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Предмет закупівлі: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ДК</w:t>
      </w:r>
      <w:proofErr w:type="spellEnd"/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021:2015: </w:t>
      </w:r>
      <w:r w:rsidRPr="008A596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85110000-3 – Послуги лікувальних закладів та супутні послуги</w:t>
      </w: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ДК</w:t>
      </w:r>
      <w:proofErr w:type="spellEnd"/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021:2015: </w:t>
      </w:r>
      <w:r w:rsidRPr="008A596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85111820-4 – Послуги бактеріологічних лабораторій</w:t>
      </w: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– </w:t>
      </w:r>
      <w:r w:rsidRPr="008A596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Послуги з виявлення в біологічному матеріалі збудників інфекційних захворювань з ідентифікацією методом MALDI TOF.</w:t>
      </w:r>
    </w:p>
    <w:p w:rsidR="008A5961" w:rsidRPr="008A5961" w:rsidRDefault="008A5961" w:rsidP="008A5961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A59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Обґрунтування потреби в закупівлі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Закупівля здійснюється на підставі рапорту керівника ВІК </w:t>
      </w:r>
      <w:r w:rsidRPr="008A596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Тетяни Заставної</w:t>
      </w: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затвердженого директором КНП «Тернопільський обласний клінічний </w:t>
      </w:r>
      <w:proofErr w:type="spellStart"/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перинатальний</w:t>
      </w:r>
      <w:proofErr w:type="spellEnd"/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 "Мати і дитина" Тернопільської обласної ради», яким підтверджено потребу закладу у проведенні бактеріологічних досліджень із застосуванням методу MALDI TOF для своєчасної ідентифікації збудників інфекційних захворювань, забезпечення належної діагностики, призначення ефективної антибактеріальної терапії та надання якісної медичної допомоги пацієнтам.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Планова потреба становить </w:t>
      </w:r>
      <w:r w:rsidRPr="008A596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250 досліджень</w:t>
      </w: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A5961" w:rsidRPr="008A5961" w:rsidRDefault="008A5961" w:rsidP="008A5961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A59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Обґрунтування технічних та якісних характеристик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Технічні та якісні характеристики предмета закупівлі сформовані відповідно до потреб закладу охорони здоров'я, вимог чинного законодавства України у сфері охорони здоров'я, лабораторної діагностики та публічних закупівель.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Послуги повинні забезпечувати:</w:t>
      </w:r>
    </w:p>
    <w:p w:rsidR="008A5961" w:rsidRPr="008A5961" w:rsidRDefault="008A5961" w:rsidP="008A596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бактеріологічного дослідження біологічного матеріалу;</w:t>
      </w:r>
    </w:p>
    <w:p w:rsidR="008A5961" w:rsidRPr="008A5961" w:rsidRDefault="008A5961" w:rsidP="008A596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виділення чистої культури мікроорганізмів;</w:t>
      </w:r>
    </w:p>
    <w:p w:rsidR="008A5961" w:rsidRPr="008A5961" w:rsidRDefault="008A5961" w:rsidP="008A596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ідентифікацію мікроорганізмів методом MALDI TOF;</w:t>
      </w:r>
    </w:p>
    <w:p w:rsidR="008A5961" w:rsidRPr="008A5961" w:rsidRDefault="008A5961" w:rsidP="008A596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видачу результатів дослідження встановленої форми;</w:t>
      </w:r>
    </w:p>
    <w:p w:rsidR="008A5961" w:rsidRPr="008A5961" w:rsidRDefault="008A5961" w:rsidP="008A596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вимог біологічної безпеки та системи управління якістю лабораторних досліджень.</w:t>
      </w:r>
    </w:p>
    <w:p w:rsidR="008A5961" w:rsidRPr="008A5961" w:rsidRDefault="008A5961" w:rsidP="008A5961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A59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Обґрунтування очікуваної вартості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Очікувана вартість предмета закупівлі визначена відповідно до:</w:t>
      </w:r>
    </w:p>
    <w:p w:rsidR="008A5961" w:rsidRPr="008A5961" w:rsidRDefault="008A5961" w:rsidP="008A596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публічні закупівлі»;</w:t>
      </w:r>
    </w:p>
    <w:p w:rsidR="008A5961" w:rsidRPr="008A5961" w:rsidRDefault="008A5961" w:rsidP="008A596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Особливостей здійснення публічних закупівель (у редакції, чинній з 01.07.2026);</w:t>
      </w:r>
    </w:p>
    <w:p w:rsidR="008A5961" w:rsidRPr="008A5961" w:rsidRDefault="008A5961" w:rsidP="008A596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Примірної методики визначення очікуваної вартості предмета закупівлі;</w:t>
      </w:r>
    </w:p>
    <w:p w:rsidR="008A5961" w:rsidRPr="008A5961" w:rsidRDefault="008A5961" w:rsidP="008A596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Методики визначення очікуваної вартості закупівель КНП «ТОКПЦ "Мати і дитина" ТОР», затвердженої наказом №43-од від 30.06.2026.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визначення очікуваної вартості Замовником проведено аналіз ринку.</w:t>
      </w:r>
    </w:p>
    <w:p w:rsidR="008A5961" w:rsidRPr="008A5961" w:rsidRDefault="008A5961" w:rsidP="008A596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Направлено запити щодо надання цінової інформації до:</w:t>
      </w:r>
    </w:p>
    <w:p w:rsidR="008A5961" w:rsidRPr="008A5961" w:rsidRDefault="008A5961" w:rsidP="008A596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Тернопільського обласного центру контролю та профілактики хвороб МОЗ України;</w:t>
      </w:r>
    </w:p>
    <w:p w:rsidR="008A5961" w:rsidRPr="008A5961" w:rsidRDefault="008A5961" w:rsidP="008A596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Львівського обласного центру контролю та профілактики хвороб МОЗ України;</w:t>
      </w:r>
    </w:p>
    <w:p w:rsidR="008A5961" w:rsidRPr="008A5961" w:rsidRDefault="008A5961" w:rsidP="008A596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Медичної лабораторії «ДІЛА»;</w:t>
      </w:r>
    </w:p>
    <w:p w:rsidR="008A5961" w:rsidRPr="008A5961" w:rsidRDefault="008A5961" w:rsidP="008A596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Медичної лабораторії «</w:t>
      </w:r>
      <w:proofErr w:type="spellStart"/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Ескулаб</w:t>
      </w:r>
      <w:proofErr w:type="spellEnd"/>
      <w:r w:rsidRPr="008A5961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1F5F45" w:rsidRPr="001F5F45" w:rsidRDefault="001F5F45" w:rsidP="001F5F4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Цінову пропозицію надав лише Тернопільський обласний центр контролю та профілактики хвороб МОЗ України, відповідно до якої вартість одного дослідження становить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495,00 </w:t>
      </w:r>
      <w:proofErr w:type="spellStart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без ПДВ</w:t>
      </w: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(594,00 </w:t>
      </w: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ПДВ) при орієнтовному обсязі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250 досліджень</w:t>
      </w: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F5F45" w:rsidRPr="001F5F45" w:rsidRDefault="001F5F45" w:rsidP="001F5F4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Медичної лабораторії «ДІЛА», Медичної лабораторії «</w:t>
      </w: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Ескулаб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» та Львівського обласного центру контролю та профілактики хвороб МОЗ України відповіді на запити станом на дату визначення очікуваної вартості не надійшли.</w:t>
      </w:r>
    </w:p>
    <w:p w:rsidR="001F5F45" w:rsidRPr="001F5F45" w:rsidRDefault="001F5F45" w:rsidP="001F5F4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Додатково Замовником проведено аналіз цінової інформації, розміщеної на офіційних </w:t>
      </w: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вебсайтах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медичних лабораторій, за результатами якого встановлено такі орієнтовні ціни за одне дослідження:</w:t>
      </w:r>
    </w:p>
    <w:p w:rsidR="001F5F45" w:rsidRPr="001F5F45" w:rsidRDefault="001F5F45" w:rsidP="001F5F4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Тернопільський обласний центр контролю та профілактики хвороб МОЗ України —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495,00 </w:t>
      </w:r>
      <w:proofErr w:type="spellStart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F5F45" w:rsidRPr="001F5F45" w:rsidRDefault="001F5F45" w:rsidP="001F5F4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Neolab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550,00 </w:t>
      </w:r>
      <w:proofErr w:type="spellStart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F5F45" w:rsidRPr="001F5F45" w:rsidRDefault="001F5F45" w:rsidP="001F5F4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Medis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675,00 </w:t>
      </w:r>
      <w:proofErr w:type="spellStart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F5F45" w:rsidRPr="001F5F45" w:rsidRDefault="001F5F45" w:rsidP="001F5F4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IMD —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590,00 </w:t>
      </w:r>
      <w:proofErr w:type="spellStart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F5F45" w:rsidRPr="001F5F45" w:rsidRDefault="001F5F45" w:rsidP="001F5F4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CSD </w:t>
      </w: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Lab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490,00 грн</w:t>
      </w: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F5F45" w:rsidRPr="001F5F45" w:rsidRDefault="001F5F45" w:rsidP="001F5F4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Крім того, проведено аналіз аналогічних закупівель, оприлюднених в електронній системі закупівель </w:t>
      </w: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2026 році, який підтвердив, що зазначений рівень цін відповідає ринковим умовам.</w:t>
      </w:r>
    </w:p>
    <w:p w:rsidR="001F5F45" w:rsidRPr="001F5F45" w:rsidRDefault="001F5F45" w:rsidP="001F5F4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результатами аналізу отриманих цінових пропозицій, інформації з відкритих джерел та аналогічних закупівель встановлено, що запропонована Тернопільським обласним центром контролю та профілактики хвороб МОЗ України вартість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495,00 </w:t>
      </w:r>
      <w:proofErr w:type="spellStart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без ПДВ за одне дослідження</w:t>
      </w: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економічно обґрунтованою та відповідає поточному рівню ринкових цін.</w:t>
      </w:r>
    </w:p>
    <w:p w:rsidR="001F5F45" w:rsidRPr="001F5F45" w:rsidRDefault="001F5F45" w:rsidP="001F5F4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урахуванням планової потреби у </w:t>
      </w: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250 дослідженнях</w:t>
      </w: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очікувана вартість предмета закупівлі становить:</w:t>
      </w:r>
    </w:p>
    <w:p w:rsidR="001F5F45" w:rsidRPr="001F5F45" w:rsidRDefault="001F5F45" w:rsidP="001F5F45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для річного плану закупівель — 148 500,00 </w:t>
      </w:r>
      <w:proofErr w:type="spellStart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 ПДВ</w:t>
      </w: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(594,00 </w:t>
      </w: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× 250 досліджень);</w:t>
      </w:r>
    </w:p>
    <w:p w:rsidR="001F5F45" w:rsidRPr="001F5F45" w:rsidRDefault="001F5F45" w:rsidP="001F5F45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для проведення процедури відкритих торгів — 123 750,00 </w:t>
      </w:r>
      <w:proofErr w:type="spellStart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без ПДВ</w:t>
      </w: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(495,00 </w:t>
      </w:r>
      <w:proofErr w:type="spellStart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× 250 досліджень).</w:t>
      </w:r>
    </w:p>
    <w:p w:rsidR="001F5F45" w:rsidRPr="001F5F45" w:rsidRDefault="001F5F45" w:rsidP="001F5F4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5F4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Такий підхід забезпечує дотримання принципів максимальної економії та ефективності використання бюджетних коштів, а також відповідає результатам проведеного аналізу ринку.</w:t>
      </w:r>
    </w:p>
    <w:p w:rsidR="008A5961" w:rsidRDefault="001F5F45">
      <w:pPr>
        <w:rPr>
          <w:rFonts w:ascii="Times New Roman" w:hAnsi="Times New Roman" w:cs="Times New Roman"/>
          <w:sz w:val="24"/>
          <w:szCs w:val="24"/>
        </w:rPr>
      </w:pPr>
      <w:r w:rsidRPr="001F5F45">
        <w:rPr>
          <w:rFonts w:ascii="Times New Roman" w:hAnsi="Times New Roman" w:cs="Times New Roman"/>
          <w:sz w:val="24"/>
          <w:szCs w:val="24"/>
        </w:rPr>
        <w:t>Визначена очікувана вартість відповідає принципам максимальної економії, ефективності та пропорційності, передбаченим Законом України «Про публічні закупівлі», та забезпечує можливість отримання якісних лабораторних послуг у необхідному для Замовника обсязі. Учасники процедури закупівлі подають тендерні пропозиції відповідно до вимог податкового законодавства України та свого податкового статусу, а договір про закупівлю укладається з урахуванням системи оподаткування переможця.</w:t>
      </w: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Default="009D2F07">
      <w:pPr>
        <w:rPr>
          <w:rFonts w:ascii="Times New Roman" w:hAnsi="Times New Roman" w:cs="Times New Roman"/>
          <w:sz w:val="24"/>
          <w:szCs w:val="24"/>
        </w:rPr>
      </w:pPr>
    </w:p>
    <w:p w:rsidR="009D2F07" w:rsidRPr="001F5F45" w:rsidRDefault="009D2F07">
      <w:pPr>
        <w:rPr>
          <w:rFonts w:ascii="Times New Roman" w:hAnsi="Times New Roman" w:cs="Times New Roman"/>
          <w:sz w:val="24"/>
          <w:szCs w:val="24"/>
        </w:rPr>
      </w:pPr>
    </w:p>
    <w:sectPr w:rsidR="009D2F07" w:rsidRPr="001F5F45" w:rsidSect="00CB06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567"/>
    <w:multiLevelType w:val="multilevel"/>
    <w:tmpl w:val="0F30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02A96"/>
    <w:multiLevelType w:val="multilevel"/>
    <w:tmpl w:val="0B70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14D57"/>
    <w:multiLevelType w:val="multilevel"/>
    <w:tmpl w:val="B20A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B7FB0"/>
    <w:multiLevelType w:val="multilevel"/>
    <w:tmpl w:val="98AA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F16BB"/>
    <w:multiLevelType w:val="multilevel"/>
    <w:tmpl w:val="8876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76D99"/>
    <w:multiLevelType w:val="multilevel"/>
    <w:tmpl w:val="B20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5961"/>
    <w:rsid w:val="001374EC"/>
    <w:rsid w:val="001B7825"/>
    <w:rsid w:val="001F5F45"/>
    <w:rsid w:val="002D2B05"/>
    <w:rsid w:val="004D3896"/>
    <w:rsid w:val="008A5961"/>
    <w:rsid w:val="009D2F07"/>
    <w:rsid w:val="00BA4D31"/>
    <w:rsid w:val="00BF7295"/>
    <w:rsid w:val="00C97076"/>
    <w:rsid w:val="00CB06E7"/>
    <w:rsid w:val="00FA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25"/>
  </w:style>
  <w:style w:type="paragraph" w:styleId="1">
    <w:name w:val="heading 1"/>
    <w:basedOn w:val="a"/>
    <w:link w:val="10"/>
    <w:uiPriority w:val="9"/>
    <w:qFormat/>
    <w:rsid w:val="008A5961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A5961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A5961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8A596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8A5961"/>
    <w:rPr>
      <w:b/>
      <w:bCs/>
    </w:rPr>
  </w:style>
  <w:style w:type="paragraph" w:styleId="a4">
    <w:name w:val="Normal (Web)"/>
    <w:basedOn w:val="a"/>
    <w:uiPriority w:val="99"/>
    <w:semiHidden/>
    <w:unhideWhenUsed/>
    <w:rsid w:val="008A596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A596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A596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A59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Hyperlink"/>
    <w:basedOn w:val="a0"/>
    <w:uiPriority w:val="99"/>
    <w:unhideWhenUsed/>
    <w:rsid w:val="00FA46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6-07-07-002941-a/lot-ec8fe60fc73e4df0b7c9743a09e994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3223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2026-07-06T09:35:00Z</cp:lastPrinted>
  <dcterms:created xsi:type="dcterms:W3CDTF">2026-07-07T08:12:00Z</dcterms:created>
  <dcterms:modified xsi:type="dcterms:W3CDTF">2026-07-07T08:12:00Z</dcterms:modified>
</cp:coreProperties>
</file>